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D5C6DE" w14:textId="77777777" w:rsidR="00A569FC" w:rsidRDefault="00A569FC">
      <w:pPr>
        <w:rPr>
          <w:lang w:val="en-US"/>
        </w:rPr>
      </w:pPr>
      <w:bookmarkStart w:id="0" w:name="_GoBack"/>
      <w:bookmarkEnd w:id="0"/>
    </w:p>
    <w:p w14:paraId="369D3D15" w14:textId="77777777" w:rsidR="00A569FC" w:rsidRDefault="00A569FC">
      <w:pPr>
        <w:rPr>
          <w:lang w:val="en-US"/>
        </w:rPr>
      </w:pPr>
    </w:p>
    <w:p w14:paraId="4985BDEE" w14:textId="77777777" w:rsidR="00A569FC" w:rsidRDefault="00A569FC">
      <w:pPr>
        <w:rPr>
          <w:lang w:val="en-US"/>
        </w:rPr>
      </w:pPr>
    </w:p>
    <w:p w14:paraId="29EBC85C" w14:textId="77777777" w:rsidR="00A569FC" w:rsidRDefault="00A569FC">
      <w:pPr>
        <w:rPr>
          <w:lang w:val="en-US"/>
        </w:rPr>
      </w:pPr>
    </w:p>
    <w:p w14:paraId="1B7F095F" w14:textId="77777777" w:rsidR="00A569FC" w:rsidRDefault="00A569FC">
      <w:pPr>
        <w:rPr>
          <w:lang w:val="en-US"/>
        </w:rPr>
      </w:pPr>
    </w:p>
    <w:p w14:paraId="0A574568" w14:textId="77777777" w:rsidR="00A569FC" w:rsidRDefault="00A569FC">
      <w:pPr>
        <w:rPr>
          <w:lang w:val="en-US"/>
        </w:rPr>
      </w:pPr>
    </w:p>
    <w:p w14:paraId="2DA6B34A" w14:textId="77777777" w:rsidR="00A569FC" w:rsidRDefault="00A569FC">
      <w:pPr>
        <w:rPr>
          <w:lang w:val="en-US"/>
        </w:rPr>
      </w:pPr>
    </w:p>
    <w:p w14:paraId="758A5CA3" w14:textId="12B4157D" w:rsidR="00A569FC" w:rsidRDefault="00A569FC">
      <w:pPr>
        <w:rPr>
          <w:lang w:val="en-US"/>
        </w:rPr>
      </w:pPr>
    </w:p>
    <w:p w14:paraId="21A90912" w14:textId="77777777" w:rsidR="00A569FC" w:rsidRDefault="00A569FC">
      <w:pPr>
        <w:rPr>
          <w:lang w:val="en-US"/>
        </w:rPr>
      </w:pPr>
    </w:p>
    <w:p w14:paraId="18DC3658" w14:textId="77777777" w:rsidR="00A569FC" w:rsidRDefault="00A569FC">
      <w:pPr>
        <w:rPr>
          <w:lang w:val="en-US"/>
        </w:rPr>
      </w:pPr>
    </w:p>
    <w:p w14:paraId="3254320A" w14:textId="77777777" w:rsidR="00A569FC" w:rsidRDefault="00A569FC">
      <w:pPr>
        <w:rPr>
          <w:lang w:val="en-US"/>
        </w:rPr>
      </w:pPr>
    </w:p>
    <w:p w14:paraId="0835114D" w14:textId="77777777" w:rsidR="00A569FC" w:rsidRDefault="00A569FC">
      <w:pPr>
        <w:rPr>
          <w:lang w:val="en-US"/>
        </w:rPr>
      </w:pPr>
    </w:p>
    <w:p w14:paraId="5ACFA856" w14:textId="77777777" w:rsidR="00A569FC" w:rsidRDefault="00A569FC">
      <w:pPr>
        <w:rPr>
          <w:lang w:val="en-US"/>
        </w:rPr>
      </w:pPr>
    </w:p>
    <w:p w14:paraId="3A0342DF" w14:textId="417077E3" w:rsidR="00A569FC" w:rsidRDefault="00A569FC" w:rsidP="00A569FC">
      <w:pPr>
        <w:jc w:val="center"/>
        <w:rPr>
          <w:lang w:val="en-US"/>
        </w:rPr>
      </w:pPr>
      <w:r w:rsidRPr="00A569FC">
        <w:rPr>
          <w:lang w:val="en-US"/>
        </w:rPr>
        <w:t xml:space="preserve">California Prisons </w:t>
      </w:r>
      <w:r>
        <w:rPr>
          <w:lang w:val="en-US"/>
        </w:rPr>
        <w:t>a</w:t>
      </w:r>
      <w:r w:rsidRPr="00A569FC">
        <w:rPr>
          <w:lang w:val="en-US"/>
        </w:rPr>
        <w:t>s Mental Institutions</w:t>
      </w:r>
    </w:p>
    <w:p w14:paraId="5EE23266" w14:textId="6FEC0E91" w:rsidR="00A569FC" w:rsidRDefault="00A569FC" w:rsidP="00A569FC">
      <w:pPr>
        <w:jc w:val="center"/>
        <w:rPr>
          <w:lang w:val="en-US"/>
        </w:rPr>
      </w:pPr>
      <w:r>
        <w:rPr>
          <w:lang w:val="en-US"/>
        </w:rPr>
        <w:t>Name</w:t>
      </w:r>
    </w:p>
    <w:p w14:paraId="0141266C" w14:textId="35185074" w:rsidR="00A569FC" w:rsidRDefault="00A569FC" w:rsidP="00A569FC">
      <w:pPr>
        <w:jc w:val="center"/>
        <w:rPr>
          <w:lang w:val="en-US"/>
        </w:rPr>
      </w:pPr>
      <w:r>
        <w:rPr>
          <w:lang w:val="en-US"/>
        </w:rPr>
        <w:t>Institution</w:t>
      </w:r>
    </w:p>
    <w:p w14:paraId="085AA588" w14:textId="77777777" w:rsidR="00A569FC" w:rsidRDefault="00A569FC">
      <w:pPr>
        <w:rPr>
          <w:lang w:val="en-US"/>
        </w:rPr>
      </w:pPr>
    </w:p>
    <w:p w14:paraId="73DFCF84" w14:textId="6CCDB4E7" w:rsidR="00A569FC" w:rsidRDefault="00A569FC">
      <w:pPr>
        <w:rPr>
          <w:lang w:val="en-US"/>
        </w:rPr>
      </w:pPr>
    </w:p>
    <w:p w14:paraId="2AA1F90E" w14:textId="22DC60BC" w:rsidR="00A569FC" w:rsidRDefault="00A569FC">
      <w:pPr>
        <w:rPr>
          <w:lang w:val="en-US"/>
        </w:rPr>
      </w:pPr>
    </w:p>
    <w:p w14:paraId="7B77CD2E" w14:textId="3E076974" w:rsidR="00A569FC" w:rsidRDefault="00A569FC">
      <w:pPr>
        <w:rPr>
          <w:lang w:val="en-US"/>
        </w:rPr>
      </w:pPr>
    </w:p>
    <w:p w14:paraId="3D6557D7" w14:textId="73E79EA1" w:rsidR="00A569FC" w:rsidRDefault="00A569FC">
      <w:pPr>
        <w:rPr>
          <w:lang w:val="en-US"/>
        </w:rPr>
      </w:pPr>
    </w:p>
    <w:p w14:paraId="17BD8A4A" w14:textId="5D6EFFD7" w:rsidR="00A569FC" w:rsidRDefault="00A569FC">
      <w:pPr>
        <w:rPr>
          <w:lang w:val="en-US"/>
        </w:rPr>
      </w:pPr>
    </w:p>
    <w:p w14:paraId="0659B579" w14:textId="3A9398AE" w:rsidR="00A569FC" w:rsidRDefault="00A569FC">
      <w:pPr>
        <w:rPr>
          <w:lang w:val="en-US"/>
        </w:rPr>
      </w:pPr>
    </w:p>
    <w:p w14:paraId="4B552E1E" w14:textId="1DD705C0" w:rsidR="00A569FC" w:rsidRDefault="00A569FC">
      <w:pPr>
        <w:rPr>
          <w:lang w:val="en-US"/>
        </w:rPr>
      </w:pPr>
    </w:p>
    <w:p w14:paraId="5D0449DA" w14:textId="08920564" w:rsidR="00A569FC" w:rsidRDefault="00A569FC">
      <w:pPr>
        <w:rPr>
          <w:lang w:val="en-US"/>
        </w:rPr>
      </w:pPr>
    </w:p>
    <w:p w14:paraId="64E594F5" w14:textId="56906DB8" w:rsidR="00A569FC" w:rsidRDefault="00A569FC">
      <w:pPr>
        <w:rPr>
          <w:lang w:val="en-US"/>
        </w:rPr>
      </w:pPr>
    </w:p>
    <w:p w14:paraId="7DCE0933" w14:textId="6443F62A" w:rsidR="00A569FC" w:rsidRDefault="00A569FC">
      <w:pPr>
        <w:rPr>
          <w:lang w:val="en-US"/>
        </w:rPr>
      </w:pPr>
    </w:p>
    <w:p w14:paraId="1E47A737" w14:textId="3DE6A96B" w:rsidR="00A569FC" w:rsidRDefault="00A569FC">
      <w:pPr>
        <w:rPr>
          <w:lang w:val="en-US"/>
        </w:rPr>
      </w:pPr>
    </w:p>
    <w:p w14:paraId="54FE4FCD" w14:textId="77777777" w:rsidR="00A569FC" w:rsidRDefault="00A569FC">
      <w:pPr>
        <w:rPr>
          <w:lang w:val="en-US"/>
        </w:rPr>
      </w:pPr>
    </w:p>
    <w:p w14:paraId="76D131F9" w14:textId="77777777" w:rsidR="00A569FC" w:rsidRDefault="00A569FC">
      <w:pPr>
        <w:rPr>
          <w:lang w:val="en-US"/>
        </w:rPr>
      </w:pPr>
    </w:p>
    <w:p w14:paraId="27ACB4CE" w14:textId="6C28DDC8" w:rsidR="004A7AFD" w:rsidRDefault="0026128E" w:rsidP="006C439A">
      <w:pPr>
        <w:spacing w:line="480" w:lineRule="auto"/>
        <w:ind w:firstLine="720"/>
        <w:jc w:val="both"/>
        <w:rPr>
          <w:lang w:val="en-US"/>
        </w:rPr>
      </w:pPr>
      <w:r>
        <w:rPr>
          <w:lang w:val="en-US"/>
        </w:rPr>
        <w:lastRenderedPageBreak/>
        <w:t xml:space="preserve">Abstract </w:t>
      </w:r>
    </w:p>
    <w:p w14:paraId="21533C23" w14:textId="77777777" w:rsidR="005E4EC0" w:rsidRDefault="0026128E" w:rsidP="006C439A">
      <w:pPr>
        <w:spacing w:line="480" w:lineRule="auto"/>
        <w:ind w:firstLine="720"/>
        <w:jc w:val="both"/>
        <w:rPr>
          <w:lang w:val="en-US"/>
        </w:rPr>
      </w:pPr>
      <w:r>
        <w:rPr>
          <w:lang w:val="en-US"/>
        </w:rPr>
        <w:t xml:space="preserve">Prisons play an essential role in transforming the lives of many offenders through rehabilitation as well as punishing offenders for their actions. The prison environment integrates different concepts which play a central role in creating a greater understanding of essential concepts focusing on the wellbeing of offenders. However, the United States prisons have become risky and </w:t>
      </w:r>
      <w:r w:rsidR="00CB3AB2">
        <w:rPr>
          <w:lang w:val="en-US"/>
        </w:rPr>
        <w:t>dangerous</w:t>
      </w:r>
      <w:r>
        <w:rPr>
          <w:lang w:val="en-US"/>
        </w:rPr>
        <w:t xml:space="preserve"> places </w:t>
      </w:r>
      <w:r w:rsidR="002B055F">
        <w:rPr>
          <w:lang w:val="en-US"/>
        </w:rPr>
        <w:t>where</w:t>
      </w:r>
      <w:r>
        <w:rPr>
          <w:lang w:val="en-US"/>
        </w:rPr>
        <w:t xml:space="preserve"> the lives of inmates are at higher risks due to poor management and overcrowding which has made these institutions challenging to manage. </w:t>
      </w:r>
      <w:r w:rsidR="002C3653" w:rsidRPr="002C3653">
        <w:rPr>
          <w:lang w:val="en-US"/>
        </w:rPr>
        <w:t>Mental health is a significant issue which has provided a different level of understanding on specific elements which give a strong emphasis on critical underlying components which improve the quality of care</w:t>
      </w:r>
      <w:r w:rsidR="002C3653">
        <w:rPr>
          <w:lang w:val="en-US"/>
        </w:rPr>
        <w:t xml:space="preserve">. Prisons and Jails have become key paths to mental treatment. The State </w:t>
      </w:r>
      <w:r w:rsidR="002B055F">
        <w:rPr>
          <w:lang w:val="en-US"/>
        </w:rPr>
        <w:t>of</w:t>
      </w:r>
      <w:r w:rsidR="002C3653">
        <w:rPr>
          <w:lang w:val="en-US"/>
        </w:rPr>
        <w:t xml:space="preserve"> </w:t>
      </w:r>
      <w:r w:rsidR="002B055F">
        <w:rPr>
          <w:lang w:val="en-US"/>
        </w:rPr>
        <w:t>California</w:t>
      </w:r>
      <w:r w:rsidR="002C3653">
        <w:rPr>
          <w:lang w:val="en-US"/>
        </w:rPr>
        <w:t xml:space="preserve"> has been highly engaged in </w:t>
      </w:r>
      <w:r w:rsidR="002B055F">
        <w:rPr>
          <w:lang w:val="en-US"/>
        </w:rPr>
        <w:t>providing</w:t>
      </w:r>
      <w:r w:rsidR="002C3653">
        <w:rPr>
          <w:lang w:val="en-US"/>
        </w:rPr>
        <w:t xml:space="preserve"> inmates with mental health treatment.  The critical evaluation on the use of jails as mental institutions provides a strong emphasis on essential elements which help define a highly productive environment where inmates can recover. </w:t>
      </w:r>
    </w:p>
    <w:p w14:paraId="34B0E60E" w14:textId="5541BB5D" w:rsidR="005E4EC0" w:rsidRDefault="0026128E" w:rsidP="006C439A">
      <w:pPr>
        <w:spacing w:line="480" w:lineRule="auto"/>
        <w:ind w:firstLine="720"/>
        <w:jc w:val="both"/>
        <w:rPr>
          <w:lang w:val="en-US"/>
        </w:rPr>
      </w:pPr>
      <w:r>
        <w:rPr>
          <w:lang w:val="en-US"/>
        </w:rPr>
        <w:t xml:space="preserve">Introduction </w:t>
      </w:r>
    </w:p>
    <w:p w14:paraId="17154AF1" w14:textId="6807C9C9" w:rsidR="00CB3AB2" w:rsidRDefault="0026128E" w:rsidP="006C439A">
      <w:pPr>
        <w:spacing w:line="480" w:lineRule="auto"/>
        <w:ind w:firstLine="720"/>
        <w:jc w:val="both"/>
        <w:rPr>
          <w:lang w:val="en-US"/>
        </w:rPr>
      </w:pPr>
      <w:r w:rsidRPr="005E4EC0">
        <w:rPr>
          <w:lang w:val="en-US"/>
        </w:rPr>
        <w:t>The prison system is tasked with providing a greater understanding of specific measures which help in providing a strong focus on key elements which provide a strong knowledge of the needs of mentally ill individuals. There is a need to focus on improving the wellbeing of individuals suffering from mental health illnesses.</w:t>
      </w:r>
      <w:r>
        <w:rPr>
          <w:lang w:val="en-US"/>
        </w:rPr>
        <w:t xml:space="preserve"> The criminal justice system has been significantly plagued by the mental crisis which has created the need to understand on different interventions that have been put in place which define a strong emphasis on essential changes which help understand fundamental changes within the system</w:t>
      </w:r>
      <w:r w:rsidR="00361D77">
        <w:rPr>
          <w:lang w:val="en-US"/>
        </w:rPr>
        <w:t xml:space="preserve"> </w:t>
      </w:r>
      <w:r w:rsidR="00361D77">
        <w:rPr>
          <w:lang w:val="en-US"/>
        </w:rPr>
        <w:fldChar w:fldCharType="begin" w:fldLock="1"/>
      </w:r>
      <w:r w:rsidR="00E44C16">
        <w:rPr>
          <w:lang w:val="en-US"/>
        </w:rPr>
        <w:instrText>ADDIN CSL_CITATION {"citationItems":[{"id":"ITEM-1","itemData":{"DOI":"http://dx.doi.org/10.1093/med/9780199360574.001.0001","ISBN":"978-0-19-936057-4 (Hardcover)","abstract":"(from the cover) As the correctional population continues to grow, the role of mental health experts in jails and prisons becomes ever more important. The Oxford Textbook of Correctional Psychiatry is the first book to present a complete overview of the growing field of correctional psychiatry by US and international experts. Edited by Professors Robert L. Trestman, Kenneth L. Appelbaum, and Jeffrey L. Metzner, The Oxford Textbook of Correctional Psychiatry is the authoritative and comprehensive volume on correctional psychiatry today. Divided into fourteen sections, the book addresses critical topics in detail, including the historical and legal context of jails and prisons; the organization, structure, funding, and function of correctional institutions; the components of, and approaches to, patient care; management challenges of specific disorders, behaviors, and populations; and guidance on suicide risk reduction, patient safety, and confidentiality. An essential text for readers at all stages of their careers, this book provides a true depth of understanding and practical information about common clinical, organizational, and ethical challenges faced by the field. (PsycINFO Database Record (c) 2016 APA, all rights reserved).","author":[{"dropping-particle":"","family":"Trestman","given":"Robert L","non-dropping-particle":"","parse-names":false,"suffix":""},{"dropping-particle":"","family":"Appelbaum","given":"Kenneth L","non-dropping-particle":"","parse-names":false,"suffix":""},{"dropping-particle":"","family":"Metzner","given":"Jeffrey L","non-dropping-particle":"","parse-names":false,"suffix":""}],"container-title":"Oxford textbook of correctional psychiatry","id":"ITEM-1","issued":{"date-parts":[["2015"]]},"title":"Oxford textbook of correctional psychiatry","type":"chapter"},"uris":["http://www.mendeley.com/documents/?uuid=4781e428-51c4-4660-9b30-af83fa98b014","http://www.mendeley.com/documents/?uuid=4c2c96ce-c358-498b-8ae0-44c877769cab"]}],"mendeley":{"formattedCitation":"(Trestman, Appelbaum, &amp; Metzner, 2015)","plainTextFormattedCitation":"(Trestman, Appelbaum, &amp; Metzner, 2015)","previouslyFormattedCitation":"(Trestman, Appelbaum, &amp; Metzner, 2015)"},"properties":{"noteIndex":0},"schema":"https://github.com/citation-style-language/schema/raw/master/csl-citation.json"}</w:instrText>
      </w:r>
      <w:r w:rsidR="00361D77">
        <w:rPr>
          <w:lang w:val="en-US"/>
        </w:rPr>
        <w:fldChar w:fldCharType="separate"/>
      </w:r>
      <w:r w:rsidR="00361D77" w:rsidRPr="00361D77">
        <w:rPr>
          <w:noProof/>
          <w:lang w:val="en-US"/>
        </w:rPr>
        <w:t>(Trestman, Appelbaum, &amp; Metzner, 2015)</w:t>
      </w:r>
      <w:r w:rsidR="00361D77">
        <w:rPr>
          <w:lang w:val="en-US"/>
        </w:rPr>
        <w:fldChar w:fldCharType="end"/>
      </w:r>
      <w:r>
        <w:rPr>
          <w:lang w:val="en-US"/>
        </w:rPr>
        <w:t xml:space="preserve">. The inability to develop highly functional mental institutions across different states have created a more significant commitment on essential elements which assist in </w:t>
      </w:r>
      <w:r>
        <w:rPr>
          <w:lang w:val="en-US"/>
        </w:rPr>
        <w:lastRenderedPageBreak/>
        <w:t xml:space="preserve">providing a </w:t>
      </w:r>
      <w:r w:rsidR="002B055F">
        <w:rPr>
          <w:lang w:val="en-US"/>
        </w:rPr>
        <w:t>strong</w:t>
      </w:r>
      <w:r>
        <w:rPr>
          <w:lang w:val="en-US"/>
        </w:rPr>
        <w:t xml:space="preserve"> focus on the wellbeing of individuals.</w:t>
      </w:r>
      <w:r w:rsidR="000C6812">
        <w:rPr>
          <w:lang w:val="en-US"/>
        </w:rPr>
        <w:t xml:space="preserve"> </w:t>
      </w:r>
      <w:r w:rsidR="000C6812" w:rsidRPr="000C6812">
        <w:rPr>
          <w:lang w:val="en-US"/>
        </w:rPr>
        <w:t>The need to provide a unique understanding of how certain offenses are determined within the criminal justice makes it difficult to assess the effectiveness of the criminal justice system rather than the ideological decisions. These issues have a severe mental influence on minority ethnic groups within the united states considering that they understand the inability of the criminal justice system to put in place necessary measures which help in defining a highly improved healthcare of minority groups within the criminal justice system</w:t>
      </w:r>
      <w:r w:rsidR="00E44C16">
        <w:rPr>
          <w:lang w:val="en-US"/>
        </w:rPr>
        <w:t xml:space="preserve"> </w:t>
      </w:r>
      <w:r w:rsidR="00E44C16">
        <w:rPr>
          <w:lang w:val="en-US"/>
        </w:rPr>
        <w:fldChar w:fldCharType="begin" w:fldLock="1"/>
      </w:r>
      <w:r w:rsidR="00E44C16">
        <w:rPr>
          <w:lang w:val="en-US"/>
        </w:rPr>
        <w:instrText>ADDIN CSL_CITATION {"citationItems":[{"id":"ITEM-1","itemData":{"DOI":"10.2139/ssrn.2458024","abstract":"A confluence of factors — a perfect storm — interfered with the intractable rise of imprisonment and contributed to the emergence of a new sensibility defining continued mass imprisonment as non-sustainable. In this context, reducing America’s prisons has materialized as a viable possibility. For progressives who have long called for restraint in the use of incarceration, the challenge is whether the promise of downsizing can be met. The failure of past reforms aimed at decarceration stand as a sobering reminder that good intentions do not easily translate into good results. Further, a number of other reasons exist for why meaningful downsizing might well fail (e.g., the enormous scale of imprisonment that must be confronted, limited mechanisms available to release inmates, lack of quality alternative programs). Still, reasons also exist for optimism, the most important of which is the waning legitimacy of the paradigm of mass incarceration, which has produced efforts to lower inmate populations and close institutions in various states. The issue of downsizing will also remain at the forefront of correctional discourse because of the court-ordered reduction in imprisonment in California. This experiment is ongoing, but is revealing the difficulty of downsizing; the initiative appears to be producing mixed results (e.g., reductions in the state’s prison population but increased in local jail populations). In the end, successful downsizing must be “liberal but not stupid.” Thus, reform efforts must be guided not only by progressive values but also by a clear reliance on scientific knowledge about corrections and on a willingness to address the pragmatic issues that can thwart good intentions. Ultimately, a “criminology of downsizing” must be developed to foster effective policy interventions.","author":[{"dropping-particle":"","family":"Petersilia","given":"Joan","non-dropping-particle":"","parse-names":false,"suffix":""},{"dropping-particle":"","family":"Cullen","given":"Francis T.","non-dropping-particle":"","parse-names":false,"suffix":""}],"container-title":"SSRN","id":"ITEM-1","issued":{"date-parts":[["2014"]]},"title":"Liberal but Not Stupid: Meeting the Promise of Downsizing Prisons","type":"report"},"uris":["http://www.mendeley.com/documents/?uuid=24409c47-fe94-446e-8cba-cd8f2c11bca2","http://www.mendeley.com/documents/?uuid=f482736a-15c1-43ce-a4c8-e3a5715f6b96"]}],"mendeley":{"formattedCitation":"(Petersilia &amp; Cullen, 2014)","plainTextFormattedCitation":"(Petersilia &amp; Cullen, 2014)","previouslyFormattedCitation":"(Petersilia &amp; Cullen, 2014)"},"properties":{"noteIndex":0},"schema":"https://github.com/citation-style-language/schema/raw/master/csl-citation.json"}</w:instrText>
      </w:r>
      <w:r w:rsidR="00E44C16">
        <w:rPr>
          <w:lang w:val="en-US"/>
        </w:rPr>
        <w:fldChar w:fldCharType="separate"/>
      </w:r>
      <w:r w:rsidR="00E44C16" w:rsidRPr="00E44C16">
        <w:rPr>
          <w:noProof/>
          <w:lang w:val="en-US"/>
        </w:rPr>
        <w:t>(Petersilia &amp; Cullen, 2014)</w:t>
      </w:r>
      <w:r w:rsidR="00E44C16">
        <w:rPr>
          <w:lang w:val="en-US"/>
        </w:rPr>
        <w:fldChar w:fldCharType="end"/>
      </w:r>
      <w:r w:rsidR="000C6812">
        <w:rPr>
          <w:lang w:val="en-US"/>
        </w:rPr>
        <w:t>.</w:t>
      </w:r>
    </w:p>
    <w:p w14:paraId="4A31BE2B" w14:textId="77777777" w:rsidR="000C6812" w:rsidRDefault="0026128E" w:rsidP="006C439A">
      <w:pPr>
        <w:spacing w:line="480" w:lineRule="auto"/>
        <w:ind w:firstLine="720"/>
        <w:jc w:val="both"/>
        <w:rPr>
          <w:lang w:val="en-US"/>
        </w:rPr>
      </w:pPr>
      <w:r>
        <w:rPr>
          <w:lang w:val="en-US"/>
        </w:rPr>
        <w:t xml:space="preserve">Problem statement </w:t>
      </w:r>
    </w:p>
    <w:p w14:paraId="241F13B1" w14:textId="1341E81A" w:rsidR="000C6812" w:rsidRDefault="0026128E" w:rsidP="006C439A">
      <w:pPr>
        <w:spacing w:line="480" w:lineRule="auto"/>
        <w:ind w:firstLine="720"/>
        <w:jc w:val="both"/>
        <w:rPr>
          <w:lang w:val="en-US"/>
        </w:rPr>
      </w:pPr>
      <w:r>
        <w:rPr>
          <w:lang w:val="en-US"/>
        </w:rPr>
        <w:t xml:space="preserve">Inadequate functional mental institutions and approach to mental health crisis has led to a significant focus on different alternatives which provide a stronger evaluation on key changes which help in defining important changes that define a highly successful focus on the wellbeing of citizens. </w:t>
      </w:r>
      <w:r w:rsidR="002B055F">
        <w:rPr>
          <w:lang w:val="en-US"/>
        </w:rPr>
        <w:t>California</w:t>
      </w:r>
      <w:r>
        <w:rPr>
          <w:lang w:val="en-US"/>
        </w:rPr>
        <w:t xml:space="preserve"> prisons have become the main mental health </w:t>
      </w:r>
      <w:r w:rsidR="002B055F">
        <w:rPr>
          <w:lang w:val="en-US"/>
        </w:rPr>
        <w:t>instructions</w:t>
      </w:r>
      <w:r>
        <w:rPr>
          <w:lang w:val="en-US"/>
        </w:rPr>
        <w:t xml:space="preserve"> especially considering that treatment is a priority that all prisoners are given in prison. Approximately more than a third of inmates on </w:t>
      </w:r>
      <w:r w:rsidR="002B055F">
        <w:rPr>
          <w:lang w:val="en-US"/>
        </w:rPr>
        <w:t>California</w:t>
      </w:r>
      <w:r>
        <w:rPr>
          <w:lang w:val="en-US"/>
        </w:rPr>
        <w:t xml:space="preserve"> state prisons have become documented mental </w:t>
      </w:r>
      <w:r w:rsidR="002B055F">
        <w:rPr>
          <w:lang w:val="en-US"/>
        </w:rPr>
        <w:t>illnesses which</w:t>
      </w:r>
      <w:r>
        <w:rPr>
          <w:lang w:val="en-US"/>
        </w:rPr>
        <w:t xml:space="preserve"> shows that </w:t>
      </w:r>
      <w:r w:rsidR="002B055F">
        <w:rPr>
          <w:lang w:val="en-US"/>
        </w:rPr>
        <w:t>these conditions</w:t>
      </w:r>
      <w:r>
        <w:rPr>
          <w:lang w:val="en-US"/>
        </w:rPr>
        <w:t xml:space="preserve"> have become significant and provide a strong understanding on key elements which define the approach that has been considered by the criminal justice system</w:t>
      </w:r>
      <w:r w:rsidR="00E44C16">
        <w:rPr>
          <w:lang w:val="en-US"/>
        </w:rPr>
        <w:t xml:space="preserve"> </w:t>
      </w:r>
      <w:r w:rsidR="00E44C16">
        <w:rPr>
          <w:lang w:val="en-US"/>
        </w:rPr>
        <w:fldChar w:fldCharType="begin" w:fldLock="1"/>
      </w:r>
      <w:r w:rsidR="00E44C16">
        <w:rPr>
          <w:lang w:val="en-US"/>
        </w:rPr>
        <w:instrText>ADDIN CSL_CITATION {"citationItems":[{"id":"ITEM-1","itemData":{"ISSN":"1943-3662","PMID":"23233477","abstract":"California's prisons are currently designed to house approximately 85,000 inmates. At the time of the U.S. Supreme Court's 2011 decision in Brown v. Plata, the California prison system housed nearly twice that many (approximately 156,000 inmates). The Supreme Court held that California's prison system violated inmates' Eighth Amendment rights. The Court upheld a three-judge panel's order to decrease the population of California's prisons by an estimated 46,000 inmates. They determined that overcrowding was the primary cause of the inmates' inadequate medical and mental health care. As a result, the California Department of Corrections and Rehabilitation (CDCR) has been working to redistribute inmates and parolees safely and decrease the overall population to the mandated levels. These large-scale adjustments to California's penal system create potential opportunities to study the long-term effects on affected inmates.","author":[{"dropping-particle":"","family":"Newman","given":"William J","non-dropping-particle":"","parse-names":false,"suffix":""},{"dropping-particle":"","family":"Scott","given":"Charles L","non-dropping-particle":"","parse-names":false,"suffix":""}],"container-title":"The journal of the American Academy of Psychiatry and the Law","id":"ITEM-1","issued":{"date-parts":[["2012"]]},"title":"Brown v. Plata: prison overcrowding in California.","type":"article-journal"},"uris":["http://www.mendeley.com/documents/?uuid=da36eafe-010f-4a6d-b5c8-e44f9f381e61","http://www.mendeley.com/documents/?uuid=27a5e632-05af-4896-a751-7deb4b1ec2c0"]}],"mendeley":{"formattedCitation":"(Newman &amp; Scott, 2012)","plainTextFormattedCitation":"(Newman &amp; Scott, 2012)","previouslyFormattedCitation":"(Newman &amp; Scott, 2012)"},"properties":{"noteIndex":0},"schema":"https://github.com/citation-style-language/schema/raw/master/csl-citation.json"}</w:instrText>
      </w:r>
      <w:r w:rsidR="00E44C16">
        <w:rPr>
          <w:lang w:val="en-US"/>
        </w:rPr>
        <w:fldChar w:fldCharType="separate"/>
      </w:r>
      <w:r w:rsidR="00E44C16" w:rsidRPr="00E44C16">
        <w:rPr>
          <w:noProof/>
          <w:lang w:val="en-US"/>
        </w:rPr>
        <w:t>(Newman &amp; Scott, 2012)</w:t>
      </w:r>
      <w:r w:rsidR="00E44C16">
        <w:rPr>
          <w:lang w:val="en-US"/>
        </w:rPr>
        <w:fldChar w:fldCharType="end"/>
      </w:r>
      <w:r>
        <w:rPr>
          <w:lang w:val="en-US"/>
        </w:rPr>
        <w:t xml:space="preserve">. </w:t>
      </w:r>
    </w:p>
    <w:p w14:paraId="0DDB67E9" w14:textId="6C0A4341" w:rsidR="000C6812" w:rsidRDefault="0026128E" w:rsidP="006C439A">
      <w:pPr>
        <w:spacing w:line="480" w:lineRule="auto"/>
        <w:ind w:firstLine="720"/>
        <w:jc w:val="both"/>
        <w:rPr>
          <w:lang w:val="en-US"/>
        </w:rPr>
      </w:pPr>
      <w:r>
        <w:rPr>
          <w:lang w:val="en-US"/>
        </w:rPr>
        <w:t>The increase in the number of inmates who are reported having mental illness cases shows that the state jails and prisons are becoming mental institutions centers which limit the overall understanding on significant changes which define improved understanding on the functions of prisons. The challenges within the State is that there are no well established mental health systems which can help control the mental health crisis.</w:t>
      </w:r>
      <w:r w:rsidR="008E0BFB">
        <w:rPr>
          <w:lang w:val="en-US"/>
        </w:rPr>
        <w:t xml:space="preserve"> According to </w:t>
      </w:r>
      <w:r w:rsidR="008E0BFB" w:rsidRPr="008E0BFB">
        <w:t>California Department of Corrections and Rehabilitation</w:t>
      </w:r>
      <w:r w:rsidR="00C61464">
        <w:rPr>
          <w:lang w:val="en-US"/>
        </w:rPr>
        <w:t xml:space="preserve">, in the last five years, </w:t>
      </w:r>
      <w:r w:rsidR="008E0BFB">
        <w:rPr>
          <w:lang w:val="en-US"/>
        </w:rPr>
        <w:t xml:space="preserve">there is has been a significant increase in the number of </w:t>
      </w:r>
      <w:r w:rsidR="002B055F">
        <w:rPr>
          <w:lang w:val="en-US"/>
        </w:rPr>
        <w:t>individuals</w:t>
      </w:r>
      <w:r w:rsidR="008E0BFB">
        <w:rPr>
          <w:lang w:val="en-US"/>
        </w:rPr>
        <w:t xml:space="preserve"> who are arrested and declared incompetent to </w:t>
      </w:r>
      <w:r w:rsidR="008E0BFB">
        <w:rPr>
          <w:lang w:val="en-US"/>
        </w:rPr>
        <w:lastRenderedPageBreak/>
        <w:t>stand trial after arrest as well as a determination by the judge by approximately 60%. For an individual to stand trial, they must be of sound mind and able to understand the proceedings in court effectively</w:t>
      </w:r>
      <w:r w:rsidR="00E44C16">
        <w:rPr>
          <w:lang w:val="en-US"/>
        </w:rPr>
        <w:t xml:space="preserve"> </w:t>
      </w:r>
      <w:r w:rsidR="00E44C16">
        <w:rPr>
          <w:lang w:val="en-US"/>
        </w:rPr>
        <w:fldChar w:fldCharType="begin" w:fldLock="1"/>
      </w:r>
      <w:r w:rsidR="00E44C16">
        <w:rPr>
          <w:lang w:val="en-US"/>
        </w:rPr>
        <w:instrText>ADDIN CSL_CITATION {"citationItems":[{"id":"ITEM-1","itemData":{"DOI":"10.1080/00207411.2017.1345040","ISSN":"15579328","abstract":"Elderly prisoners constitute a group of vulnerable individuals in correctional institutions with more propensities for the negative effect of incarceration with its attendant public health problems. Many studies had explored and confirmed a higher rate of psychiatric morbidity among elderly prison inmates in most part of the globe; however, data in this part of the globe is practically unavailable. This study aims at determining the prevalence and pattern of major depressive disorder and physical co-morbidity among elderly inmates aged 50 and above in the Ogun State Prisons. This is a cross-sectional descriptive study of the population of elderly male prisoners aged 50 and above across a state in Nigeria. They were assessed using a proforma incorporating a sociodemographic, medical/forensic questionnaire, designed by the authors, and depression modules of the structured clinical interview schedule for axis I DSM-IV Disorder (SCID). Diagnosis of depression was made according to the DSM–IV criteria. Depression severity was measured using Montgomery–Asberg Depression Rating Scale (MADRS). All the eighty-five elderly inmates studied were male with mean age of 58.65 years. Majority had none or primary education, were from a polygamous background, and 43.5 percent were on current medicare. The prevalence of Major Depressive Disorder was 24.7 percent. Depression was significantly associated with prison locations, perceived condition of the prisons, and current medical care. Prevalence of Major Depressive disorders and physical morbidity among elderly male inmates were high. The presence of physical co-morbidity as well as the inmate’s perception of the prison were major predictor of depression and hence the need for modalities to detect and treat both emotional and physical disorders and to upgrade the prison environment in order to improve the quality of life of the inmates.","author":[{"dropping-particle":"","family":"Majekodunmi","given":"Oluyinka Emmanuel","non-dropping-particle":"","parse-names":false,"suffix":""},{"dropping-particle":"","family":"Obadeji","given":"Adetunji","non-dropping-particle":"","parse-names":false,"suffix":""},{"dropping-particle":"","family":"Oluwole","given":"Lateef Olutoyin","non-dropping-particle":"","parse-names":false,"suffix":""},{"dropping-particle":"","family":"Oyelami","given":"Olawoye","non-dropping-particle":"","parse-names":false,"suffix":""}],"container-title":"International Journal of Mental Health","id":"ITEM-1","issued":{"date-parts":[["2017"]]},"title":"Depression and associated physical co-morbidities in elderly prison inmates","type":"article-journal"},"uris":["http://www.mendeley.com/documents/?uuid=87eb73ae-1da1-4cf3-98ec-dcd0776a7725","http://www.mendeley.com/documents/?uuid=8a952cdf-023b-48a2-ba06-3a3e06db49b1"]}],"mendeley":{"formattedCitation":"(Majekodunmi, Obadeji, Oluwole, &amp; Oyelami, 2017)","manualFormatting":"(Majekodunmi et al., 2017)","plainTextFormattedCitation":"(Majekodunmi, Obadeji, Oluwole, &amp; Oyelami, 2017)","previouslyFormattedCitation":"(Majekodunmi, Obadeji, Oluwole, &amp; Oyelami, 2017)"},"properties":{"noteIndex":0},"schema":"https://github.com/citation-style-language/schema/raw/master/csl-citation.json"}</w:instrText>
      </w:r>
      <w:r w:rsidR="00E44C16">
        <w:rPr>
          <w:lang w:val="en-US"/>
        </w:rPr>
        <w:fldChar w:fldCharType="separate"/>
      </w:r>
      <w:r w:rsidR="00E44C16" w:rsidRPr="00E44C16">
        <w:rPr>
          <w:noProof/>
          <w:lang w:val="en-US"/>
        </w:rPr>
        <w:t>(Majekodunmi</w:t>
      </w:r>
      <w:r w:rsidR="00E44C16">
        <w:rPr>
          <w:noProof/>
          <w:lang w:val="en-US"/>
        </w:rPr>
        <w:t xml:space="preserve"> et al.,</w:t>
      </w:r>
      <w:r w:rsidR="00E44C16" w:rsidRPr="00E44C16">
        <w:rPr>
          <w:noProof/>
          <w:lang w:val="en-US"/>
        </w:rPr>
        <w:t xml:space="preserve"> 2017)</w:t>
      </w:r>
      <w:r w:rsidR="00E44C16">
        <w:rPr>
          <w:lang w:val="en-US"/>
        </w:rPr>
        <w:fldChar w:fldCharType="end"/>
      </w:r>
      <w:r w:rsidR="008E0BFB">
        <w:rPr>
          <w:lang w:val="en-US"/>
        </w:rPr>
        <w:t xml:space="preserve">. </w:t>
      </w:r>
    </w:p>
    <w:p w14:paraId="72366D35" w14:textId="4F6FF3F5" w:rsidR="00C61464" w:rsidRDefault="0026128E" w:rsidP="006C439A">
      <w:pPr>
        <w:spacing w:line="480" w:lineRule="auto"/>
        <w:ind w:firstLine="720"/>
        <w:jc w:val="both"/>
        <w:rPr>
          <w:lang w:val="en-US"/>
        </w:rPr>
      </w:pPr>
      <w:r>
        <w:rPr>
          <w:lang w:val="en-US"/>
        </w:rPr>
        <w:t xml:space="preserve">The number of inmates awaiting placement due to mental illnesses has increased to around  819 from 343 five years.  The number of beds in </w:t>
      </w:r>
      <w:r w:rsidR="002B055F">
        <w:rPr>
          <w:lang w:val="en-US"/>
        </w:rPr>
        <w:t>hospitals</w:t>
      </w:r>
      <w:r>
        <w:rPr>
          <w:lang w:val="en-US"/>
        </w:rPr>
        <w:t xml:space="preserve"> has increased as well. The overall understanding of important elements which help in defining improve concepts which help in enhancing the overall focus on the wellbeing of inmates. The state has added about 700 beds reserved for mentally ill inmates which creates a strong understanding of important elements which form a problematic understanding of essential </w:t>
      </w:r>
      <w:r w:rsidR="002B055F">
        <w:rPr>
          <w:lang w:val="en-US"/>
        </w:rPr>
        <w:t>concepts</w:t>
      </w:r>
      <w:r>
        <w:rPr>
          <w:lang w:val="en-US"/>
        </w:rPr>
        <w:t xml:space="preserve"> which define a highly successful setting. In the past approximately 10% of hospital beds were occupied by patients from prisons. However, currently, </w:t>
      </w:r>
      <w:r w:rsidR="002B055F">
        <w:rPr>
          <w:lang w:val="en-US"/>
        </w:rPr>
        <w:t>around</w:t>
      </w:r>
      <w:r>
        <w:rPr>
          <w:lang w:val="en-US"/>
        </w:rPr>
        <w:t xml:space="preserve"> 90% of hospital patients are inmates with mental illnesses. Thus the study aims at understanding these trends while taking into </w:t>
      </w:r>
      <w:r w:rsidR="002B055F">
        <w:rPr>
          <w:lang w:val="en-US"/>
        </w:rPr>
        <w:t>consideration</w:t>
      </w:r>
      <w:r>
        <w:rPr>
          <w:lang w:val="en-US"/>
        </w:rPr>
        <w:t xml:space="preserve"> the causes and interventions that can be put in place to create a highly </w:t>
      </w:r>
      <w:r w:rsidR="002B055F">
        <w:rPr>
          <w:lang w:val="en-US"/>
        </w:rPr>
        <w:t>effective</w:t>
      </w:r>
      <w:r>
        <w:rPr>
          <w:lang w:val="en-US"/>
        </w:rPr>
        <w:t xml:space="preserve"> </w:t>
      </w:r>
      <w:r w:rsidR="002B055F">
        <w:rPr>
          <w:lang w:val="en-US"/>
        </w:rPr>
        <w:t>environment</w:t>
      </w:r>
      <w:r>
        <w:rPr>
          <w:lang w:val="en-US"/>
        </w:rPr>
        <w:t xml:space="preserve"> where it would be possible to achieve improve health conditions among the public which in turn will reduce the number of guilty but insane offenders</w:t>
      </w:r>
      <w:r w:rsidR="00E44C16">
        <w:rPr>
          <w:lang w:val="en-US"/>
        </w:rPr>
        <w:t xml:space="preserve"> </w:t>
      </w:r>
      <w:r w:rsidR="00E44C16">
        <w:rPr>
          <w:lang w:val="en-US"/>
        </w:rPr>
        <w:fldChar w:fldCharType="begin" w:fldLock="1"/>
      </w:r>
      <w:r w:rsidR="00E44C16">
        <w:rPr>
          <w:lang w:val="en-US"/>
        </w:rPr>
        <w:instrText>ADDIN CSL_CITATION {"citationItems":[{"id":"ITEM-1","itemData":{"DOI":"10.1521/pdps.2017.45.2.143","ISBN":"2162-2590","ISSN":"2162-2590","abstract":"In recent years, prisons and jails have become de facto psychiatric hos-pitals, responsible for the care and treatment of individuals with serious mental illness. Historically, cognitive-behaviorally informed therapeutic approaches have been the treatment of choice among mental health practitioners in correc-tional settings. However, inmate-clients often present with complex diagnostic issues that are arguably better served by long-term treatment options, such as psychodynamic psychotherapy. We first review the nature of psychotherapy in the correctional setting, as well as treatment barriers and challenges faced by both mental health providers and inmate-clients. We then review treatment studies that examine the efficacy of various therapeutic techniques in correc-tional/forensic contexts. Finally, we argue that, due to the complex nature of psychopathology, average length of time incarcerated, and treatment issues that arise in this multifaceted and challenging setting, mental health treatment providers should consider providing psychodynamic treatment modalities when working with incarcerated individuals. We also argue that more research is needed to examine the efficacy of these treatment approaches with inmate-clients. Individuals with serious mental illness in the United States are ten times more likely to reside in correctional facilities than in state psy-chiatric hospitals (Torrey et al., 2014). A special report released by the Bureau of Justice Statistics (Ditton, 1999) estimated that 16.2% of pris-144 MULAY ET AL. oners in correctional facilities have a mental illness, with 10% of in-mates reporting a \" mental or emotional condition, \" and another 10% reporting a history of at least one overnight stay in a psychiatric facility. These results are also echoed in the state system: Cook County Jail in Chicago, for example, houses between 10,000 and 12,000 inmates, ap-proximately one-third of whom have received a psychiatric diagnosis (Kuehn, 2014). Because of the staggering rates of psychiatric illness in the United States prison system, correctional facilities have become the leading providers of mental health services. The correctional environment can exacerbate mental health symp-toms, as well as engender risks for first episodes of serious mental ill-ness (Galanek, 2013). Inmates also tend to present with complex diag-nostic issues and are held for extended period of time. For example, one study found that the average length of stay in jail w…","author":[{"dropping-particle":"","family":"Mulay","given":"Abby L.","non-dropping-particle":"","parse-names":false,"suffix":""},{"dropping-particle":"","family":"Kelly","given":"Elspeth","non-dropping-particle":"","parse-names":false,"suffix":""},{"dropping-particle":"","family":"Cain","given":"Nicole M.","non-dropping-particle":"","parse-names":false,"suffix":""}],"container-title":"Psychodynamic Psychiatry","id":"ITEM-1","issued":{"date-parts":[["2017"]]},"title":"Psychodynamic Treatment of the Criminal Offender: Making the Case for Longer-Term Treatment in a Longer-Term Setting","type":"article-journal"},"uris":["http://www.mendeley.com/documents/?uuid=6f860efa-a97e-466f-b4d4-74f43ba04835","http://www.mendeley.com/documents/?uuid=25dc9132-2aed-4c88-bc5b-b14913eae634"]}],"mendeley":{"formattedCitation":"(Mulay, Kelly, &amp; Cain, 2017)","plainTextFormattedCitation":"(Mulay, Kelly, &amp; Cain, 2017)","previouslyFormattedCitation":"(Mulay, Kelly, &amp; Cain, 2017)"},"properties":{"noteIndex":0},"schema":"https://github.com/citation-style-language/schema/raw/master/csl-citation.json"}</w:instrText>
      </w:r>
      <w:r w:rsidR="00E44C16">
        <w:rPr>
          <w:lang w:val="en-US"/>
        </w:rPr>
        <w:fldChar w:fldCharType="separate"/>
      </w:r>
      <w:r w:rsidR="00E44C16" w:rsidRPr="00E44C16">
        <w:rPr>
          <w:noProof/>
          <w:lang w:val="en-US"/>
        </w:rPr>
        <w:t>(Mulay, Kelly, &amp; Cain, 2017)</w:t>
      </w:r>
      <w:r w:rsidR="00E44C16">
        <w:rPr>
          <w:lang w:val="en-US"/>
        </w:rPr>
        <w:fldChar w:fldCharType="end"/>
      </w:r>
      <w:r>
        <w:rPr>
          <w:lang w:val="en-US"/>
        </w:rPr>
        <w:t xml:space="preserve">. </w:t>
      </w:r>
    </w:p>
    <w:p w14:paraId="146006C9" w14:textId="25C182BA" w:rsidR="003545A5" w:rsidRDefault="0026128E" w:rsidP="006C439A">
      <w:pPr>
        <w:spacing w:line="480" w:lineRule="auto"/>
        <w:ind w:firstLine="720"/>
        <w:jc w:val="both"/>
        <w:rPr>
          <w:lang w:val="en-US"/>
        </w:rPr>
      </w:pPr>
      <w:r>
        <w:rPr>
          <w:lang w:val="en-US"/>
        </w:rPr>
        <w:t xml:space="preserve">The increase of the number of inmates who have mental conditions in hospitals means that many </w:t>
      </w:r>
      <w:r w:rsidR="002B055F">
        <w:rPr>
          <w:lang w:val="en-US"/>
        </w:rPr>
        <w:t>individuals</w:t>
      </w:r>
      <w:r>
        <w:rPr>
          <w:lang w:val="en-US"/>
        </w:rPr>
        <w:t xml:space="preserve"> within the society are restricted and unable to entirely focus on essential elements which help in defining improved focus on essential changes which aid in determining enhanced outcomes. The fact that prisons have become mental institutions limits the overall discussion on necessary changes which are required in building a strong understanding on th</w:t>
      </w:r>
      <w:r w:rsidR="002E55F0">
        <w:rPr>
          <w:lang w:val="en-US"/>
        </w:rPr>
        <w:t xml:space="preserve">e issues within the </w:t>
      </w:r>
      <w:r w:rsidR="002B055F">
        <w:rPr>
          <w:lang w:val="en-US"/>
        </w:rPr>
        <w:t>California</w:t>
      </w:r>
      <w:r w:rsidR="002E55F0">
        <w:rPr>
          <w:lang w:val="en-US"/>
        </w:rPr>
        <w:t xml:space="preserve"> criminal justice system as well as the society in defining important </w:t>
      </w:r>
      <w:r w:rsidR="002B055F">
        <w:rPr>
          <w:lang w:val="en-US"/>
        </w:rPr>
        <w:t>interventions</w:t>
      </w:r>
      <w:r w:rsidR="002E55F0">
        <w:rPr>
          <w:lang w:val="en-US"/>
        </w:rPr>
        <w:t xml:space="preserve"> which can help in establishing a strong knowledge on specific elements which help  integrate better ideologies to improve  public health</w:t>
      </w:r>
      <w:r w:rsidR="00E44C16">
        <w:rPr>
          <w:lang w:val="en-US"/>
        </w:rPr>
        <w:t xml:space="preserve"> </w:t>
      </w:r>
      <w:r w:rsidR="00E44C16">
        <w:rPr>
          <w:lang w:val="en-US"/>
        </w:rPr>
        <w:fldChar w:fldCharType="begin" w:fldLock="1"/>
      </w:r>
      <w:r w:rsidR="001371C4">
        <w:rPr>
          <w:lang w:val="en-US"/>
        </w:rPr>
        <w:instrText>ADDIN CSL_CITATION {"citationItems":[{"id":"ITEM-1","itemData":{"DOI":"10.22365/jpsych.2017.283.199","ISSN":"11052333","PMID":"29072182","abstract":"Psychiatry and society are interrelated and the biopsychosocial model continues to dominate the clinical psychiatric practice. Some doubts have been expressed in recent years about the value and the wide acceptance of the biopsychosocial model. Ghaemi (2009)1 considers it to be anti-humanistic and advocates the use of less eclectic, less generic, and less vague alternatives. The fundamental changes that have been witnessed in our times across the spectrum of biology, psychology and sociology have made necessary that a conceptual clarity should prevail. The remarkable advances in neurosciences, neurobiology and genetics tend to swing the emphasis towards a more biological basis. Psychosis for example is the condition often regarded as being biologically constructed and most independent of the social context. The symptoms, however, of hallucinations and delusions in psychosis have social meaning for the person experiencing them and are primarily defined socially.2 Furthermore, vulnerability is often the result of social trauma, whether in the form of recent stressors that trigger onset, or earlier circumstances that shape cognitive and emotional style. Moreover, the approved treatment and management of long term psychiatric disorders has involved interventions that are either directly social, or psychosocial. Furthermore, doubts have also been raised by the endophenotype project,3 related to the genetics of schizophrenia. Cohen4 suggested that there may be more individual genotypic patterns associated with schizophrenia than people with schizophrenia on the planet. A recent alternative interpretation (network approach) is gaining some support. It suggests that a stressor causes symptoms that activate other symptoms, in a circular, self-reinforcing way.5 This theory moves away from psychiatric disorders being traditionally conceptualised as categorical or dimensional models. While psychiatry has shifted its focus to a more biological approach, social factors still have an important role in crosscultural diagnosis, psychiatric disorders relating to social deprivation, rehabilitation and enabling social inclusion. The degree to which society is willing to accept people with mental health problems has an obvious impact on their quality of life. We live in a period of cataclysmic social changes with disastrous wars, increased poverty and growing income inequality. The consequences on mental health are phenomenal with epidemics of self-harm and suicidality, hig…","author":[{"dropping-particle":"","family":"Bouras","given":"N.","non-dropping-particle":"","parse-names":false,"suffix":""}],"container-title":"Psychiatriki","id":"ITEM-1","issued":{"date-parts":[["2017"]]},"title":"Social challenges of contemporary psychiatry","type":"article-journal"},"uris":["http://www.mendeley.com/documents/?uuid=ddf7f26a-56de-4e9f-866b-ee238f55565e","http://www.mendeley.com/documents/?uuid=f7e66ba6-6a55-499a-8c3e-8377e12f26fb"]}],"mendeley":{"formattedCitation":"(Bouras, 2017)","plainTextFormattedCitation":"(Bouras, 2017)","previouslyFormattedCitation":"(Bouras, 2017)"},"properties":{"noteIndex":0},"schema":"https://github.com/citation-style-language/schema/raw/master/csl-citation.json"}</w:instrText>
      </w:r>
      <w:r w:rsidR="00E44C16">
        <w:rPr>
          <w:lang w:val="en-US"/>
        </w:rPr>
        <w:fldChar w:fldCharType="separate"/>
      </w:r>
      <w:r w:rsidR="00E44C16" w:rsidRPr="00E44C16">
        <w:rPr>
          <w:noProof/>
          <w:lang w:val="en-US"/>
        </w:rPr>
        <w:t>(Bouras, 2017)</w:t>
      </w:r>
      <w:r w:rsidR="00E44C16">
        <w:rPr>
          <w:lang w:val="en-US"/>
        </w:rPr>
        <w:fldChar w:fldCharType="end"/>
      </w:r>
      <w:r w:rsidR="002E55F0">
        <w:rPr>
          <w:lang w:val="en-US"/>
        </w:rPr>
        <w:t xml:space="preserve">. </w:t>
      </w:r>
    </w:p>
    <w:p w14:paraId="63C69B2E" w14:textId="6146C4CE" w:rsidR="002E55F0" w:rsidRDefault="0026128E" w:rsidP="006C439A">
      <w:pPr>
        <w:spacing w:line="480" w:lineRule="auto"/>
        <w:ind w:firstLine="720"/>
        <w:jc w:val="both"/>
        <w:rPr>
          <w:lang w:val="en-US"/>
        </w:rPr>
      </w:pPr>
      <w:r>
        <w:rPr>
          <w:lang w:val="en-US"/>
        </w:rPr>
        <w:lastRenderedPageBreak/>
        <w:t xml:space="preserve">Persons with mental illnesses in prisons undergo significant stress due to </w:t>
      </w:r>
      <w:r w:rsidR="002B055F">
        <w:rPr>
          <w:lang w:val="en-US"/>
        </w:rPr>
        <w:t>inadequate</w:t>
      </w:r>
      <w:r>
        <w:rPr>
          <w:lang w:val="en-US"/>
        </w:rPr>
        <w:t xml:space="preserve"> expertise which limits the delivery of quality healthcare among inmates. Prison officers have been dealing with new cases involving mental illnesses.  Thus the main </w:t>
      </w:r>
      <w:r w:rsidR="002B055F">
        <w:rPr>
          <w:lang w:val="en-US"/>
        </w:rPr>
        <w:t>reasons</w:t>
      </w:r>
      <w:r>
        <w:rPr>
          <w:lang w:val="en-US"/>
        </w:rPr>
        <w:t xml:space="preserve"> why prisons have become profoundly hit </w:t>
      </w:r>
      <w:r w:rsidR="002B055F">
        <w:rPr>
          <w:lang w:val="en-US"/>
        </w:rPr>
        <w:t>with</w:t>
      </w:r>
      <w:r>
        <w:rPr>
          <w:lang w:val="en-US"/>
        </w:rPr>
        <w:t xml:space="preserve"> mental </w:t>
      </w:r>
      <w:r w:rsidR="002B055F">
        <w:rPr>
          <w:lang w:val="en-US"/>
        </w:rPr>
        <w:t>illnesses</w:t>
      </w:r>
      <w:r>
        <w:rPr>
          <w:lang w:val="en-US"/>
        </w:rPr>
        <w:t xml:space="preserve"> are due to the existing </w:t>
      </w:r>
      <w:r w:rsidR="002B055F">
        <w:rPr>
          <w:lang w:val="en-US"/>
        </w:rPr>
        <w:t>environment</w:t>
      </w:r>
      <w:r>
        <w:rPr>
          <w:lang w:val="en-US"/>
        </w:rPr>
        <w:t xml:space="preserve"> which would help in creating a </w:t>
      </w:r>
      <w:r w:rsidR="002B055F">
        <w:rPr>
          <w:lang w:val="en-US"/>
        </w:rPr>
        <w:t>stronger</w:t>
      </w:r>
      <w:r>
        <w:rPr>
          <w:lang w:val="en-US"/>
        </w:rPr>
        <w:t xml:space="preserve"> evaluation of important changes which help manage better health </w:t>
      </w:r>
      <w:r w:rsidR="002B055F">
        <w:rPr>
          <w:lang w:val="en-US"/>
        </w:rPr>
        <w:t>standards</w:t>
      </w:r>
      <w:r>
        <w:rPr>
          <w:lang w:val="en-US"/>
        </w:rPr>
        <w:t xml:space="preserve"> among inmates. The treatment of inmates in prison differs depending on diverse </w:t>
      </w:r>
      <w:r w:rsidR="002B055F">
        <w:rPr>
          <w:lang w:val="en-US"/>
        </w:rPr>
        <w:t>concepts</w:t>
      </w:r>
      <w:r>
        <w:rPr>
          <w:lang w:val="en-US"/>
        </w:rPr>
        <w:t xml:space="preserve"> which can provide a strong understanding of the differences which give a higher evaluation of important changes which define improved outcomes</w:t>
      </w:r>
      <w:r w:rsidR="001371C4">
        <w:rPr>
          <w:lang w:val="en-US"/>
        </w:rPr>
        <w:t xml:space="preserve"> </w:t>
      </w:r>
      <w:r w:rsidR="001371C4">
        <w:rPr>
          <w:lang w:val="en-US"/>
        </w:rPr>
        <w:fldChar w:fldCharType="begin" w:fldLock="1"/>
      </w:r>
      <w:r w:rsidR="001371C4">
        <w:rPr>
          <w:lang w:val="en-US"/>
        </w:rPr>
        <w:instrText>ADDIN CSL_CITATION {"citationItems":[{"id":"ITEM-1","itemData":{"ISSN":"00178039","abstract":"Last year, a bare majority of the U.S. Supreme Court, in an opinion in Brown v. Plata by Justice Anthony Kennedy, affirmed a district court order requiring California to remedy its longstanding constitutional deficits in prison medical and mental health care by reducing prison crowding. The order the Supreme Court reviewed requires California’s state prisons to limit prison population to 137.5% of the rated capacity of California’s prisons by the end of 2013; absent construction, that works out to a bit under 116,000 prisoners — about equal to the state prison population in mid-1993. At its peak in 2007, California’s prisoner total was over 173,000, with prisoners who couldn’t fit in cells packed instead into congregate spaces such as gyms. This Article explores the legal and political ecosystem in which the Plata order developed and is being implemented. The result illustrates the complex interplay of institutional reform litigation and political outcomes and processes. The Article proceeds in four parts. Part I sets out crucial background how a 1996 anti-prisoners’ rights federal statute, the Prison Litigation Reform Act (PLRA), structures correctional civil rights litigation. Part II paints the litigation history in the district court and the Supreme Court, focusing on the interaction of court procedure and politics — describing, for example, how the litigation promoted a more explicit, open, and elaborate multiparty bargaining process over prison population and criminal justice policy; and how the focus during trial on public safety actually increased prisoners’ rights advocates’ effectiveness outside of litigation. It analyzes Governor Jerry Brown’s 'realignment' plan — the state’s response to the Plata/Coleman population order, which shrinks the parole population and shortens parole revocation sentence terms, moves some classes of prisoners from state to county custody, and encourages counties to consider non-incarcerative penalties for crime. Part III looks at one of the key features of the environment in which realignment is being implemented: pre-PLRA jail population court orders, which have been very common in correctional civil rights cases, functioning for decades as county-specific bail and jail sentencing reform mechanisms. Part IV concludes, by examining the prospects of a litigation-focused response to what I call the 'hydra risk' — the very real possibility that court intervention could succeed at chopping the head off of unconstitution…","author":[{"dropping-particle":"","family":"Schlanger","given":"Margo","non-dropping-particle":"","parse-names":false,"suffix":""}],"container-title":"Harvard Civil Rights-Civil Liberties Law Review","id":"ITEM-1","issued":{"date-parts":[["2013"]]},"title":"Plata v. Brown and Realignment: Jails, Prisons, Courts, and Politics","type":"article-journal"},"uris":["http://www.mendeley.com/documents/?uuid=691f8bec-4d1d-4b2f-adfb-851dd1f8d76b","http://www.mendeley.com/documents/?uuid=9e8aa5b8-f823-454d-9b24-1b22de1743fd"]}],"mendeley":{"formattedCitation":"(Schlanger, 2013)","plainTextFormattedCitation":"(Schlanger, 2013)","previouslyFormattedCitation":"(Schlanger, 2013)"},"properties":{"noteIndex":0},"schema":"https://github.com/citation-style-language/schema/raw/master/csl-citation.json"}</w:instrText>
      </w:r>
      <w:r w:rsidR="001371C4">
        <w:rPr>
          <w:lang w:val="en-US"/>
        </w:rPr>
        <w:fldChar w:fldCharType="separate"/>
      </w:r>
      <w:r w:rsidR="001371C4" w:rsidRPr="001371C4">
        <w:rPr>
          <w:noProof/>
          <w:lang w:val="en-US"/>
        </w:rPr>
        <w:t>(Schlanger, 2013)</w:t>
      </w:r>
      <w:r w:rsidR="001371C4">
        <w:rPr>
          <w:lang w:val="en-US"/>
        </w:rPr>
        <w:fldChar w:fldCharType="end"/>
      </w:r>
      <w:r>
        <w:rPr>
          <w:lang w:val="en-US"/>
        </w:rPr>
        <w:t xml:space="preserve">. </w:t>
      </w:r>
    </w:p>
    <w:p w14:paraId="1C44A34A" w14:textId="51CCB905" w:rsidR="00621E8D" w:rsidRDefault="0026128E" w:rsidP="006C439A">
      <w:pPr>
        <w:spacing w:line="480" w:lineRule="auto"/>
        <w:ind w:firstLine="720"/>
        <w:jc w:val="both"/>
        <w:rPr>
          <w:lang w:val="en-US"/>
        </w:rPr>
      </w:pPr>
      <w:r>
        <w:rPr>
          <w:lang w:val="en-US"/>
        </w:rPr>
        <w:t xml:space="preserve">Poor services delivery to people with </w:t>
      </w:r>
      <w:r w:rsidR="002B055F">
        <w:rPr>
          <w:lang w:val="en-US"/>
        </w:rPr>
        <w:t>mental</w:t>
      </w:r>
      <w:r>
        <w:rPr>
          <w:lang w:val="en-US"/>
        </w:rPr>
        <w:t xml:space="preserve"> illness plays a significant role in the development of the condition considering that it provides a stronger determination on </w:t>
      </w:r>
      <w:r w:rsidR="002B055F">
        <w:rPr>
          <w:lang w:val="en-US"/>
        </w:rPr>
        <w:t>an essent</w:t>
      </w:r>
      <w:r>
        <w:rPr>
          <w:lang w:val="en-US"/>
        </w:rPr>
        <w:t xml:space="preserve">ial element which helps improve organizational </w:t>
      </w:r>
      <w:r w:rsidR="002B055F">
        <w:rPr>
          <w:lang w:val="en-US"/>
        </w:rPr>
        <w:t>commitment. Lack</w:t>
      </w:r>
      <w:r>
        <w:rPr>
          <w:lang w:val="en-US"/>
        </w:rPr>
        <w:t xml:space="preserve"> of qualified personnel to handle these conditions across different regions means that there is limited focus on fundamental changes which can help improve the mental health of inmates.</w:t>
      </w:r>
      <w:r w:rsidRPr="00621E8D">
        <w:rPr>
          <w:lang w:val="en-US"/>
        </w:rPr>
        <w:t xml:space="preserve"> Prison life is associated with various issues that provide a very different level of focus among inmates as well as society. The overall emphasis on essential concepts that define a profoundly transformed knowledge on various aspects of prison life. Even though rehabilitation is one of the critical responsibilities of American prisons, prisons have significantly focused on the punitive aspect considering the overcrowding and development of gangs inside prisons that make it very difficult for correctional officers to manage prisons</w:t>
      </w:r>
      <w:r w:rsidR="001371C4">
        <w:rPr>
          <w:lang w:val="en-US"/>
        </w:rPr>
        <w:t xml:space="preserve"> </w:t>
      </w:r>
      <w:r w:rsidR="001371C4">
        <w:rPr>
          <w:lang w:val="en-US"/>
        </w:rPr>
        <w:fldChar w:fldCharType="begin" w:fldLock="1"/>
      </w:r>
      <w:r w:rsidR="001371C4">
        <w:rPr>
          <w:lang w:val="en-US"/>
        </w:rPr>
        <w:instrText>ADDIN CSL_CITATION {"citationItems":[{"id":"ITEM-1","itemData":{"DOI":"10.3366/ajicl.2011.0005","ISBN":"0674539265","ISSN":"02729490","PMID":"21675331","abstract":"This Article introduces to legal scholarship the first sustained discussion of prison abolition and what I will call a \"prison abolitionist ethic.\" Prisons and punitive policing produce tremendous brutality, violence, racial stratification, ideological rigidity, despair, and waste. Meanwhile, incarceration and prison-backed policing neither redress nor repair the very sorts of harms they are supposed to address interpersonal violence, addiction, mental illness, and sexual abuse, among others. Yet despite persistent and increasing recognition of the deep problems that attend U.S. incarceration and prison-backed policing, criminal law scholarship has largely failed to consider how the goals of criminal law principally deterrence, incapacitation, rehabilitation, and retributive justice might be pursued by means entirely apart from criminal law enforcement. Abandoning prison-backed punishment and punitive policing remains generally unfathomable. This Article argues that the general reluctance to engage seriously an abolitionist framework represents a failure of moral, legal, and political imagination. If abolition is understood to entail simply the immediate tearing down of all prison walls, then it is easy to dismiss abolition as unthinkable. But if abolition consists instead of an aspirational ethic and a framework of gradual decarceration, which entails a positive substitution of other regulatory forms for criminal regulation, then the inattention to abolition in criminal law scholarship and reformist discourse comes into focus as a more troubling absence. Although violent crime prevention and proportional punishment of wrongdoing purportedly justify imprisonment, this Article illuminates how the ends of criminal law might be accomplished in large measure through institutions aside from criminal law administration. More specifically, this Article explores a form of grounded preventive justice neglected in existing scholarly, legal, and policy accounts. Grounded preventive justice offers a positive substitutive account of abolition that aims to displace criminal law enforcement through meaningful justice reinvestment to strengthen the social arm of the state and improve human welfare. This positive substitutive abolitionist framework would operate by expanding social projects to prevent the need for carceral responses, decriminalizing less serious infractions, improving the design of spaces and products to reduce opportunities for offending, redeveloping …","author":[{"dropping-particle":"","family":"Martinson","given":"Robert","non-dropping-particle":"","parse-names":false,"suffix":""}],"container-title":"Hofstra Law Review","id":"ITEM-1","issued":{"date-parts":[["2015"]]},"title":"Prison Abolition and Grounded Justice","type":"article-journal"},"uris":["http://www.mendeley.com/documents/?uuid=e62d9b78-05e3-4aa8-b1a5-b64ea06e62c8","http://www.mendeley.com/documents/?uuid=c87dc373-7859-4a55-a96a-5322aa69c0fc"]}],"mendeley":{"formattedCitation":"(Martinson, 2015)","plainTextFormattedCitation":"(Martinson, 2015)","previouslyFormattedCitation":"(Martinson, 2015)"},"properties":{"noteIndex":0},"schema":"https://github.com/citation-style-language/schema/raw/master/csl-citation.json"}</w:instrText>
      </w:r>
      <w:r w:rsidR="001371C4">
        <w:rPr>
          <w:lang w:val="en-US"/>
        </w:rPr>
        <w:fldChar w:fldCharType="separate"/>
      </w:r>
      <w:r w:rsidR="001371C4" w:rsidRPr="001371C4">
        <w:rPr>
          <w:noProof/>
          <w:lang w:val="en-US"/>
        </w:rPr>
        <w:t>(Martinson, 2015)</w:t>
      </w:r>
      <w:r w:rsidR="001371C4">
        <w:rPr>
          <w:lang w:val="en-US"/>
        </w:rPr>
        <w:fldChar w:fldCharType="end"/>
      </w:r>
      <w:r w:rsidRPr="00621E8D">
        <w:rPr>
          <w:lang w:val="en-US"/>
        </w:rPr>
        <w:t xml:space="preserve">. </w:t>
      </w:r>
    </w:p>
    <w:p w14:paraId="7D56510E" w14:textId="77777777" w:rsidR="00A4756E" w:rsidRPr="00A4756E" w:rsidRDefault="0026128E" w:rsidP="006C439A">
      <w:pPr>
        <w:spacing w:line="480" w:lineRule="auto"/>
        <w:ind w:firstLine="720"/>
        <w:jc w:val="both"/>
        <w:rPr>
          <w:lang w:val="en-US"/>
        </w:rPr>
      </w:pPr>
      <w:r w:rsidRPr="00A4756E">
        <w:rPr>
          <w:lang w:val="en-US"/>
        </w:rPr>
        <w:t xml:space="preserve">The prison system has a significant role to play within the criminal justice system as well as in the society, and thus it is essential to understand the underlying functions of prison. The need to understand the impact of these programs is based on a keen understanding of the roles of the prison system. The prison system is tasked with punishing and rehabilitating offenders. Punitive measures are integrated based on the conclusion of different court cases </w:t>
      </w:r>
      <w:r w:rsidRPr="00A4756E">
        <w:rPr>
          <w:lang w:val="en-US"/>
        </w:rPr>
        <w:lastRenderedPageBreak/>
        <w:t>under which a judgment is pronounced highlighting the disciplinary actions that need to be considered in ensuring that justice is served.</w:t>
      </w:r>
    </w:p>
    <w:p w14:paraId="73708D2E" w14:textId="3AE90699" w:rsidR="00A4756E" w:rsidRPr="00A4756E" w:rsidRDefault="0026128E" w:rsidP="006C439A">
      <w:pPr>
        <w:spacing w:line="480" w:lineRule="auto"/>
        <w:ind w:firstLine="720"/>
        <w:jc w:val="both"/>
        <w:rPr>
          <w:lang w:val="en-US"/>
        </w:rPr>
      </w:pPr>
      <w:r w:rsidRPr="00A4756E">
        <w:rPr>
          <w:lang w:val="en-US"/>
        </w:rPr>
        <w:t xml:space="preserve">However, it is essential to understand that while in prison, the focus on the prison system is to ensure that the same problem does not occur again. Reducing the rate of repeat offenders within the state is based on the programs that have been integrated into the prison system. Educational and vocational programs that have been included in the state prison system are aimed at providing a favorable operational environment where offenders can be positively engaged where they can transform their behavior and adopt a more transformative approach where they can be highly involved within their respective context. These programs prepare inmates in the best possible ways where they can be efficiently engaged in their separate environments. </w:t>
      </w:r>
      <w:r>
        <w:rPr>
          <w:lang w:val="en-US"/>
        </w:rPr>
        <w:t>The integration of these programs is aimed at improving inmate cognitive wellbeing and increase mental strength to avoid criminal activities when released</w:t>
      </w:r>
      <w:r w:rsidR="001371C4">
        <w:rPr>
          <w:lang w:val="en-US"/>
        </w:rPr>
        <w:t xml:space="preserve"> </w:t>
      </w:r>
      <w:r w:rsidR="001371C4">
        <w:rPr>
          <w:lang w:val="en-US"/>
        </w:rPr>
        <w:fldChar w:fldCharType="begin" w:fldLock="1"/>
      </w:r>
      <w:r w:rsidR="001371C4">
        <w:rPr>
          <w:lang w:val="en-US"/>
        </w:rPr>
        <w:instrText>ADDIN CSL_CITATION {"citationItems":[{"id":"ITEM-1","itemData":{"DOI":"10.1176/appi.psychotherapy.1993.47.1.143","ISSN":"0002-9564","abstract":"This book has tremendous value for three audiences embroiled in or potentially subject to these kinds of courtroom disputes: mental health professionals who evaluate and treat persons at risk for suicidal behavior, institutions (clinics, hospitals, jails, prisons) that manage suicide risk, and attorneys in suicide-related disputes. The contents of this book address the nexus of (a) U.S. laws bearing on culpability for suicidal behavior, (b) the standards of care for various health professionals and institutions that assess or treat suicidal patients, and (c) the empirical knowledge that does or does not exist about predicting suicidal behavior and managing suicide risk. You may pick up this book to learn what the health and corrections fields themselves expect their workers to know and do in the face of suicide risk; to interpret the related expectations, duties, responsibilities, and standards of care; to formulate the “crimes of commission and omission” (Murphy, 1975a, 1975b) that a health professional or institution would be wise to avoid; or to understand how U.S. court findings have parsed responsibility for suicidal deaths. It is no coincidence that the first edition of this book was published in 1991 at a time when empirical study of suicidal behavior was advancing from adolescence into early adulthood. The first empirical clinical studies of suicidal behavior, the community-based “psychological autopsy” studies of completed suicide by Robins and colleagues conducted in St. Louis during the 1950s (Robins, Gassner, Kayes, Wilkinson, &amp; Murphy, 1959; Robins, Murphy, Wilkinson, Gassner, &amp; Kayes, 1959), began a process of testing handed-down clinical wisdom and revealing its folklore like qualities. Since that time, a substantial body of well-designed, well-controlled studies—reviewed thoughtfully in this book—have continued to challenge the chestnuts of “clinical experience” and “received wisdom” and have turned many truisms on their heads. For example, we now know that at least half of those who die by suicide had never made a previous attempt. Death by suicide is rare unless a major psychiatric disorder is one contributing factor. Persons under the most severe life stress, defined objectively or subjectively, are not the ones at greatest risk for suicide, when analysis controls for the most significant risk factors. In the one large-enough prospective study of completed suicide, expert assessment of suicidal thoughts or plans did not distinguish be…","author":[{"dropping-particle":"","family":"Amada","given":"Gerald","non-dropping-particle":"","parse-names":false,"suffix":""}],"container-title":"American Journal of Psychotherapy","id":"ITEM-1","issued":{"date-parts":[["2018"]]},"title":"The Suicidal Patient: Clinical and Legal Standards of Care","type":"article-journal"},"uris":["http://www.mendeley.com/documents/?uuid=1f47948f-a2ab-4f67-8551-0141258034d3","http://www.mendeley.com/documents/?uuid=e7da0345-8812-4292-a330-bcbe1bbdb1bf"]}],"mendeley":{"formattedCitation":"(Amada, 2018)","plainTextFormattedCitation":"(Amada, 2018)","previouslyFormattedCitation":"(Amada, 2018)"},"properties":{"noteIndex":0},"schema":"https://github.com/citation-style-language/schema/raw/master/csl-citation.json"}</w:instrText>
      </w:r>
      <w:r w:rsidR="001371C4">
        <w:rPr>
          <w:lang w:val="en-US"/>
        </w:rPr>
        <w:fldChar w:fldCharType="separate"/>
      </w:r>
      <w:r w:rsidR="001371C4" w:rsidRPr="001371C4">
        <w:rPr>
          <w:noProof/>
          <w:lang w:val="en-US"/>
        </w:rPr>
        <w:t>(Amada, 2018)</w:t>
      </w:r>
      <w:r w:rsidR="001371C4">
        <w:rPr>
          <w:lang w:val="en-US"/>
        </w:rPr>
        <w:fldChar w:fldCharType="end"/>
      </w:r>
      <w:r>
        <w:rPr>
          <w:lang w:val="en-US"/>
        </w:rPr>
        <w:t>.</w:t>
      </w:r>
    </w:p>
    <w:p w14:paraId="3FE50ABB" w14:textId="32B5A851" w:rsidR="00A4756E" w:rsidRDefault="0026128E" w:rsidP="006C439A">
      <w:pPr>
        <w:spacing w:line="480" w:lineRule="auto"/>
        <w:ind w:firstLine="720"/>
        <w:jc w:val="both"/>
        <w:rPr>
          <w:lang w:val="en-US"/>
        </w:rPr>
      </w:pPr>
      <w:r w:rsidRPr="00A4756E">
        <w:rPr>
          <w:lang w:val="en-US"/>
        </w:rPr>
        <w:t xml:space="preserve">The significant challenges within the state have been the inability to develop a more outward operational strategy where inmates can be engaged thoroughly and ensure that they are independent and able to lead their ways generally as other society members. The integration of vocational programs has focused on the need to develop a better approach, which focuses on the need to create a higher level of understanding where when the inmates transform their </w:t>
      </w:r>
      <w:r w:rsidR="006A2691" w:rsidRPr="00A4756E">
        <w:rPr>
          <w:lang w:val="en-US"/>
        </w:rPr>
        <w:t>behavior,</w:t>
      </w:r>
      <w:r w:rsidRPr="00A4756E">
        <w:rPr>
          <w:lang w:val="en-US"/>
        </w:rPr>
        <w:t xml:space="preserve"> they have something to do which can help them in maintaining their lives regularly.</w:t>
      </w:r>
      <w:r>
        <w:rPr>
          <w:lang w:val="en-US"/>
        </w:rPr>
        <w:t xml:space="preserve"> These different conditions within the criminal justice system define a different understanding of crucial concepts which play a central role in determining better outcomes</w:t>
      </w:r>
      <w:r w:rsidR="001371C4">
        <w:rPr>
          <w:lang w:val="en-US"/>
        </w:rPr>
        <w:t xml:space="preserve"> </w:t>
      </w:r>
      <w:r w:rsidR="001371C4">
        <w:rPr>
          <w:lang w:val="en-US"/>
        </w:rPr>
        <w:fldChar w:fldCharType="begin" w:fldLock="1"/>
      </w:r>
      <w:r w:rsidR="001371C4">
        <w:rPr>
          <w:lang w:val="en-US"/>
        </w:rPr>
        <w:instrText>ADDIN CSL_CITATION {"citationItems":[{"id":"ITEM-1","itemData":{"DOI":"10.1007/s11606-014-3142-0","ISSN":"15251497","abstract":"O ver the last 40 years, the United States has experienced an \"epidemic\" of incarceration, in which millions of Americans have spent days to years of their lives in jails or prisons. During this time, correctional medicine has undergone major changes. 1,2 In 1976, the U.S. Supreme Court affirmed that failure to provide basic medical care to a prisoner violates the Eighth Amendment to the Constitution banning cruel and unusual punishment. 3 Over the ensuing decades, additional litigation or threat of litigation has forced correc-tional institutions to provide a minimum community standard of healthcare to prisoners. In response, accreditation bodies such as the National Commission on Correctional Health Care have codified these minimum standards for prison and jail-based health systems to follow through voluntary accredita-tion. However, a minority of the 4,575 correctional institutions across the U.S. have volunteered to become accredited using these standards. As a result, litigation remains the mainstay of enforcing correctional healthcare standards, 4 and correctional healthcare improvements have transpired piecemeal, typically with a focus only on reaching the minimum standards that have been established. While meeting minimum standards is critical in protecting against Eighth Amendment violations, we argue that higher standards in correctional healthcare are capable of improving individual and public health while controlling overall costs. With 2.2 million Americans behind bars, and 10 million cycling through correctional systems each year, 5 U.S. correc-tional healthcare has provided medical care to 1 in 30 living American adults, the majority of whom are from impoverished communities, where poor healthcare access is the norm. 6-10 Since more than 95% of prisoners eventually return to the community, correctional healthcare has the opportunity, and the obligation, to transform care for persons and communities most in need. 11 Moreover, given that incarcerated populations are disproportionately from traditionally underserved and/or disadvantaged backgrounds and have a high burden of disease , these goals also hold the promise of reducing health disparities. 6,8,12 We delineate three areas-screening and treatment for hepatitis C, improved mental health care, including treatment for addiction disorders, and attention to geriatric care-that exemplify the critical need for proactive, evidence-based correc-tional healthcare that reaches beyond minimum sta…","author":[{"dropping-particle":"","family":"Rich","given":"Josiah D.","non-dropping-particle":"","parse-names":false,"suffix":""},{"dropping-particle":"","family":"Allen","given":"Scott A.","non-dropping-particle":"","parse-names":false,"suffix":""},{"dropping-particle":"","family":"Williams","given":"Brie A.","non-dropping-particle":"","parse-names":false,"suffix":""}],"container-title":"Journal of General Internal Medicine","id":"ITEM-1","issued":{"date-parts":[["2015"]]},"title":"The Need for Higher Standards in Correctional Healthcare to Improve Public Health","type":"article-journal"},"uris":["http://www.mendeley.com/documents/?uuid=1a13b4bb-1c8c-4c32-bfa9-1f061fcdfa92","http://www.mendeley.com/documents/?uuid=4a72ab1c-16a7-4991-bbb0-362e485e9e41"]}],"mendeley":{"formattedCitation":"(Rich, Allen, &amp; Williams, 2015)","plainTextFormattedCitation":"(Rich, Allen, &amp; Williams, 2015)","previouslyFormattedCitation":"(Rich, Allen, &amp; Williams, 2015)"},"properties":{"noteIndex":0},"schema":"https://github.com/citation-style-language/schema/raw/master/csl-citation.json"}</w:instrText>
      </w:r>
      <w:r w:rsidR="001371C4">
        <w:rPr>
          <w:lang w:val="en-US"/>
        </w:rPr>
        <w:fldChar w:fldCharType="separate"/>
      </w:r>
      <w:r w:rsidR="001371C4" w:rsidRPr="001371C4">
        <w:rPr>
          <w:noProof/>
          <w:lang w:val="en-US"/>
        </w:rPr>
        <w:t>(Rich, Allen, &amp; Williams, 2015)</w:t>
      </w:r>
      <w:r w:rsidR="001371C4">
        <w:rPr>
          <w:lang w:val="en-US"/>
        </w:rPr>
        <w:fldChar w:fldCharType="end"/>
      </w:r>
      <w:r>
        <w:rPr>
          <w:lang w:val="en-US"/>
        </w:rPr>
        <w:t xml:space="preserve">. </w:t>
      </w:r>
    </w:p>
    <w:p w14:paraId="696A95DB" w14:textId="5E7650D9" w:rsidR="006A2691" w:rsidRDefault="0026128E" w:rsidP="006C439A">
      <w:pPr>
        <w:spacing w:line="480" w:lineRule="auto"/>
        <w:ind w:firstLine="720"/>
        <w:jc w:val="both"/>
        <w:rPr>
          <w:lang w:val="en-US"/>
        </w:rPr>
      </w:pPr>
      <w:r>
        <w:rPr>
          <w:lang w:val="en-US"/>
        </w:rPr>
        <w:t xml:space="preserve">The increasing incidences of not guilty because of insanity in the state has provided a strong focus on the mental wellbeing of individuals in California. There is a need to ensure that </w:t>
      </w:r>
      <w:r>
        <w:rPr>
          <w:lang w:val="en-US"/>
        </w:rPr>
        <w:lastRenderedPageBreak/>
        <w:t xml:space="preserve">the mental health institutions within the state are operational to help to create a strong emphasis on essential changes to public health.  The defense because of insanity in </w:t>
      </w:r>
      <w:r w:rsidR="002B055F">
        <w:rPr>
          <w:lang w:val="en-US"/>
        </w:rPr>
        <w:t>California</w:t>
      </w:r>
      <w:r>
        <w:rPr>
          <w:lang w:val="en-US"/>
        </w:rPr>
        <w:t xml:space="preserve"> states that an individual cannot be found guilty of a crime if they did not understand the nature of the crime committed and unable to understand whether their actions were deemed to be morally wrong. This means that these individuals are not released but taken into mental health institutions for treatment. This is the quickest way within the state that an individual can get psychiatric services</w:t>
      </w:r>
      <w:r w:rsidR="001371C4">
        <w:rPr>
          <w:lang w:val="en-US"/>
        </w:rPr>
        <w:t xml:space="preserve"> </w:t>
      </w:r>
      <w:r w:rsidR="001371C4">
        <w:rPr>
          <w:lang w:val="en-US"/>
        </w:rPr>
        <w:fldChar w:fldCharType="begin" w:fldLock="1"/>
      </w:r>
      <w:r w:rsidR="001371C4">
        <w:rPr>
          <w:lang w:val="en-US"/>
        </w:rPr>
        <w:instrText>ADDIN CSL_CITATION {"citationItems":[{"id":"ITEM-1","itemData":{"DOI":"10.1177/009318539202000403","ISSN":"0093-1853","abstract":"Voluntary intoxication can be used as a basis for the insanity defense in certain cases. I review the obscure concept of 'settled insanity' in California case law and note its 100-year evolution from a 'permanent' state of mind, usually associated with chronic alcoholism, to a current test of temporary insanity wherein the mental disorder must be fixed, stable, of reasonable duration, and not solely dependent upon the ingestion or duration of the drug. I argue that this definition is tautological and arbitrary and propose a new definition of 'settled insanity' based only upon a demonstrated predisposition to psychosis. This definition is consistent with current scientific research concerning psychosis-proneness in individuals who become paranoid and delusional through the use of psychostimulants, the class of drugs now most likely to contribute to a voluntary intoxication-insanity defense strategy","author":[{"dropping-particle":"","family":"Meloy","given":"J. Reid","non-dropping-particle":"","parse-names":false,"suffix":""}],"container-title":"The Journal of Psychiatry &amp; Law","id":"ITEM-1","issued":{"date-parts":[["2018"]]},"title":"Voluntary Intoxication and the Insanity Defense","type":"article-journal"},"uris":["http://www.mendeley.com/documents/?uuid=52679dc7-0e7f-40b9-9330-c35748dadf19","http://www.mendeley.com/documents/?uuid=d2a11363-584b-469e-a290-e1c86eaf7b34"]}],"mendeley":{"formattedCitation":"(Meloy, 2018)","plainTextFormattedCitation":"(Meloy, 2018)","previouslyFormattedCitation":"(Meloy, 2018)"},"properties":{"noteIndex":0},"schema":"https://github.com/citation-style-language/schema/raw/master/csl-citation.json"}</w:instrText>
      </w:r>
      <w:r w:rsidR="001371C4">
        <w:rPr>
          <w:lang w:val="en-US"/>
        </w:rPr>
        <w:fldChar w:fldCharType="separate"/>
      </w:r>
      <w:r w:rsidR="001371C4" w:rsidRPr="001371C4">
        <w:rPr>
          <w:noProof/>
          <w:lang w:val="en-US"/>
        </w:rPr>
        <w:t>(Meloy, 2018)</w:t>
      </w:r>
      <w:r w:rsidR="001371C4">
        <w:rPr>
          <w:lang w:val="en-US"/>
        </w:rPr>
        <w:fldChar w:fldCharType="end"/>
      </w:r>
      <w:r>
        <w:rPr>
          <w:lang w:val="en-US"/>
        </w:rPr>
        <w:t xml:space="preserve">. </w:t>
      </w:r>
    </w:p>
    <w:p w14:paraId="31ED2066" w14:textId="1D9A89B0" w:rsidR="006A2691" w:rsidRDefault="0026128E" w:rsidP="006C439A">
      <w:pPr>
        <w:spacing w:line="480" w:lineRule="auto"/>
        <w:ind w:firstLine="720"/>
        <w:jc w:val="both"/>
        <w:rPr>
          <w:lang w:val="en-US"/>
        </w:rPr>
      </w:pPr>
      <w:r>
        <w:rPr>
          <w:lang w:val="en-US"/>
        </w:rPr>
        <w:t xml:space="preserve">Prison overcrowding has been a critical challenge in </w:t>
      </w:r>
      <w:r w:rsidR="002B055F">
        <w:rPr>
          <w:lang w:val="en-US"/>
        </w:rPr>
        <w:t>California</w:t>
      </w:r>
      <w:r>
        <w:rPr>
          <w:lang w:val="en-US"/>
        </w:rPr>
        <w:t xml:space="preserve"> which has provided a unique understanding of essential elements which help in defining greater emphasis on essential changes which help explain a highly </w:t>
      </w:r>
      <w:r w:rsidR="002B055F">
        <w:rPr>
          <w:lang w:val="en-US"/>
        </w:rPr>
        <w:t>interactive</w:t>
      </w:r>
      <w:r w:rsidR="009712EF">
        <w:rPr>
          <w:lang w:val="en-US"/>
        </w:rPr>
        <w:t xml:space="preserve"> environment. The recent reforms that have been put in place which represent a greater focus on the C</w:t>
      </w:r>
      <w:r w:rsidR="002B055F">
        <w:rPr>
          <w:lang w:val="en-US"/>
        </w:rPr>
        <w:t>a</w:t>
      </w:r>
      <w:r w:rsidR="009712EF">
        <w:rPr>
          <w:lang w:val="en-US"/>
        </w:rPr>
        <w:t>l</w:t>
      </w:r>
      <w:r w:rsidR="002B055F">
        <w:rPr>
          <w:lang w:val="en-US"/>
        </w:rPr>
        <w:t>ifornia</w:t>
      </w:r>
      <w:r w:rsidR="009712EF">
        <w:rPr>
          <w:lang w:val="en-US"/>
        </w:rPr>
        <w:t xml:space="preserve"> criminal justice system based on the underlying challenges have been integral in creating a modified environment. The changes that have been put in place have focused on improving the wellbeing and treatment of mentally ill inmates who have made the prisons mental health institutions. However, despite these changes, the severity of mental illness in prison has been increasing which means that the policies and interventions that have been put in place have been unable to provide a strong emphasis on essential changes which help in defining a highly successful focus on the wellbeing of all inmates</w:t>
      </w:r>
      <w:r w:rsidR="001371C4">
        <w:rPr>
          <w:lang w:val="en-US"/>
        </w:rPr>
        <w:t xml:space="preserve"> </w:t>
      </w:r>
      <w:r w:rsidR="001371C4">
        <w:rPr>
          <w:lang w:val="en-US"/>
        </w:rPr>
        <w:fldChar w:fldCharType="begin" w:fldLock="1"/>
      </w:r>
      <w:r w:rsidR="001371C4">
        <w:rPr>
          <w:lang w:val="en-US"/>
        </w:rPr>
        <w:instrText>ADDIN CSL_CITATION {"citationItems":[{"id":"ITEM-1","itemData":{"abstract":"California has embarked on a prison downsizing experiment of histori-cal significance. Facing a U.S. Supreme Court decision, Brown v. Plata, which ordered the state to reduce its prison population by 25% within two years, Governor Jerry Brown signed the Public Safety Realignment Act (AB 109). Realignment transferred authority for large numbers of convicted felons from the state prison and parole system to the state's fifty-eight coun-ties. Counties were given state funding to deal with the increased number of offenders, and each county was given nearly unbridled discretion to develop its own custodial and post-custody plan. The hope is that Realignment, with its focus on locally designed rehabilitative services, will not only reduce prison overcrowding but also the state's 64% recidivism rate—meaning that six out of ten people who left a California prison returned to a California prison within three years of release.","author":[{"dropping-particle":"","family":"Petersilia","given":"Joan","non-dropping-particle":"","parse-names":false,"suffix":""}],"container-title":"Harvard Law &amp; Policy Review","id":"ITEM-1","issue":"327","issued":{"date-parts":[["2014"]]},"page":"327-357","title":"California Prison Downsizing and Its Impact on Local Criminal Justice Systems","type":"article-journal","volume":"8"},"uris":["http://www.mendeley.com/documents/?uuid=f0ed0c0a-903f-4c3f-b2b3-3c74bc935495"]}],"mendeley":{"formattedCitation":"(Petersilia, 2014)","plainTextFormattedCitation":"(Petersilia, 2014)","previouslyFormattedCitation":"(Petersilia, 2014)"},"properties":{"noteIndex":0},"schema":"https://github.com/citation-style-language/schema/raw/master/csl-citation.json"}</w:instrText>
      </w:r>
      <w:r w:rsidR="001371C4">
        <w:rPr>
          <w:lang w:val="en-US"/>
        </w:rPr>
        <w:fldChar w:fldCharType="separate"/>
      </w:r>
      <w:r w:rsidR="001371C4" w:rsidRPr="001371C4">
        <w:rPr>
          <w:noProof/>
          <w:lang w:val="en-US"/>
        </w:rPr>
        <w:t>(Petersilia, 2014)</w:t>
      </w:r>
      <w:r w:rsidR="001371C4">
        <w:rPr>
          <w:lang w:val="en-US"/>
        </w:rPr>
        <w:fldChar w:fldCharType="end"/>
      </w:r>
      <w:r w:rsidR="009712EF">
        <w:rPr>
          <w:lang w:val="en-US"/>
        </w:rPr>
        <w:t>.</w:t>
      </w:r>
    </w:p>
    <w:p w14:paraId="644FB57D" w14:textId="11EC4F8B" w:rsidR="009712EF" w:rsidRDefault="0026128E" w:rsidP="006C439A">
      <w:pPr>
        <w:spacing w:line="480" w:lineRule="auto"/>
        <w:ind w:firstLine="720"/>
        <w:jc w:val="both"/>
        <w:rPr>
          <w:lang w:val="en-US"/>
        </w:rPr>
      </w:pPr>
      <w:r>
        <w:rPr>
          <w:lang w:val="en-US"/>
        </w:rPr>
        <w:t xml:space="preserve">The </w:t>
      </w:r>
      <w:r w:rsidR="002B055F">
        <w:rPr>
          <w:lang w:val="en-US"/>
        </w:rPr>
        <w:t>California</w:t>
      </w:r>
      <w:r>
        <w:rPr>
          <w:lang w:val="en-US"/>
        </w:rPr>
        <w:t xml:space="preserve"> department of correction and rehabilitation highlights that more than 30% of inmates across all </w:t>
      </w:r>
      <w:r w:rsidR="002B055F">
        <w:rPr>
          <w:lang w:val="en-US"/>
        </w:rPr>
        <w:t>California</w:t>
      </w:r>
      <w:r>
        <w:rPr>
          <w:lang w:val="en-US"/>
        </w:rPr>
        <w:t xml:space="preserve"> prisons receive treatment for </w:t>
      </w:r>
      <w:r w:rsidR="002B055F">
        <w:rPr>
          <w:lang w:val="en-US"/>
        </w:rPr>
        <w:t>sever</w:t>
      </w:r>
      <w:r>
        <w:rPr>
          <w:lang w:val="en-US"/>
        </w:rPr>
        <w:t>e mental disorders. These show that there has been an increase of up to150% in severe mental disorders within the state since 2000. The prevalence is will still increase resulting in an increased need for psychiatric services. The prisons have become dangerous institutions due to the violent nature of mentally ill inmates who are likely to injure or kill their fellow inmates or service providers</w:t>
      </w:r>
      <w:r w:rsidR="001371C4">
        <w:rPr>
          <w:lang w:val="en-US"/>
        </w:rPr>
        <w:t xml:space="preserve"> </w:t>
      </w:r>
      <w:r w:rsidR="001371C4">
        <w:rPr>
          <w:lang w:val="en-US"/>
        </w:rPr>
        <w:fldChar w:fldCharType="begin" w:fldLock="1"/>
      </w:r>
      <w:r w:rsidR="00895497">
        <w:rPr>
          <w:lang w:val="en-US"/>
        </w:rPr>
        <w:instrText>ADDIN CSL_CITATION {"citationItems":[{"id":"ITEM-1","itemData":{"DOI":"10.1086/520944","ISSN":"0192-3234","abstract":"Rapidly expanding prison populations in California have brought a host of management challenges. One in seven state prisoners is housed there. California spends more than 9 billion a year on its correctional system, yet 66 percent of released inmates return to prison within 3 years. Prison assaults, homicide, and suicides are more common in California than nationally, fueled by a growing number of gang-affiliated prisoners and inmates serving long \"three strikes\" sentences. Few improvements have occurred despite a much-touted reform effort beginning 2003. Some blame the politically potent prison guards union, because guards' high salaries leave little funding for inmate programs. Others blame California's determinate sentencing law, which makes parole release automatic. California needs to reverse its 3-decade-old determinate sentencing law, establish a sentencing commission, implement evidence-based rehabilitation programs, adopt a parole violation decision matrix, invest in intermediate sanctions, and work collaboratively with communities on reentry programs. © 2008 by The University of Chicago. All rights reserved.","author":[{"dropping-particle":"","family":"Petersilia","given":"Joan","non-dropping-particle":"","parse-names":false,"suffix":""}],"container-title":"Crime and Justice","id":"ITEM-1","issued":{"date-parts":[["2012"]]},"title":"California’s Correctional Paradox of Excess and Deprivation","type":"article-journal"},"uris":["http://www.mendeley.com/documents/?uuid=8e1267c1-93a2-407f-af94-4492b6731e6d","http://www.mendeley.com/documents/?uuid=6b25a8fe-4d1f-4aa0-ac28-d0ac3568f7ea"]}],"mendeley":{"formattedCitation":"(Petersilia, 2012)","plainTextFormattedCitation":"(Petersilia, 2012)","previouslyFormattedCitation":"(Petersilia, 2012)"},"properties":{"noteIndex":0},"schema":"https://github.com/citation-style-language/schema/raw/master/csl-citation.json"}</w:instrText>
      </w:r>
      <w:r w:rsidR="001371C4">
        <w:rPr>
          <w:lang w:val="en-US"/>
        </w:rPr>
        <w:fldChar w:fldCharType="separate"/>
      </w:r>
      <w:r w:rsidR="001371C4" w:rsidRPr="001371C4">
        <w:rPr>
          <w:noProof/>
          <w:lang w:val="en-US"/>
        </w:rPr>
        <w:t>(Petersilia, 2012)</w:t>
      </w:r>
      <w:r w:rsidR="001371C4">
        <w:rPr>
          <w:lang w:val="en-US"/>
        </w:rPr>
        <w:fldChar w:fldCharType="end"/>
      </w:r>
      <w:r>
        <w:rPr>
          <w:lang w:val="en-US"/>
        </w:rPr>
        <w:t>.</w:t>
      </w:r>
    </w:p>
    <w:p w14:paraId="67469B2B" w14:textId="138FEC0C" w:rsidR="009712EF" w:rsidRDefault="0026128E" w:rsidP="006C439A">
      <w:pPr>
        <w:spacing w:line="480" w:lineRule="auto"/>
        <w:ind w:firstLine="720"/>
        <w:jc w:val="both"/>
        <w:rPr>
          <w:lang w:val="en-US"/>
        </w:rPr>
      </w:pPr>
      <w:r>
        <w:rPr>
          <w:lang w:val="en-US"/>
        </w:rPr>
        <w:lastRenderedPageBreak/>
        <w:t>California has five main state hospitals which include  Napa, Patton, Metropolitan, Coalinga, and Atascadero</w:t>
      </w:r>
      <w:r w:rsidR="00593E29">
        <w:rPr>
          <w:lang w:val="en-US"/>
        </w:rPr>
        <w:t xml:space="preserve"> which in recent past have been primarily occupied by inmates suffering from mental health disorders. In 2010,  a psychiatric technician in Dana, Donna Gross was murdered by a patient. Napa has been a troubled institution for long with increased violence to prison </w:t>
      </w:r>
      <w:r w:rsidR="002B055F">
        <w:rPr>
          <w:lang w:val="en-US"/>
        </w:rPr>
        <w:t>officers</w:t>
      </w:r>
      <w:r w:rsidR="00593E29">
        <w:rPr>
          <w:lang w:val="en-US"/>
        </w:rPr>
        <w:t xml:space="preserve"> and </w:t>
      </w:r>
      <w:r w:rsidR="002B055F">
        <w:rPr>
          <w:lang w:val="en-US"/>
        </w:rPr>
        <w:t>ment</w:t>
      </w:r>
      <w:r w:rsidR="00593E29">
        <w:rPr>
          <w:lang w:val="en-US"/>
        </w:rPr>
        <w:t xml:space="preserve">al service providers. The risky nature of working within the state hospital has led to significant changes although the problem persists. In 2004, the hospital denied department of justice access </w:t>
      </w:r>
      <w:r w:rsidR="002B055F">
        <w:rPr>
          <w:lang w:val="en-US"/>
        </w:rPr>
        <w:t>whose</w:t>
      </w:r>
      <w:r w:rsidR="00593E29">
        <w:rPr>
          <w:lang w:val="en-US"/>
        </w:rPr>
        <w:t xml:space="preserve"> sought to determine whether </w:t>
      </w:r>
      <w:r w:rsidR="002B055F">
        <w:rPr>
          <w:lang w:val="en-US"/>
        </w:rPr>
        <w:t>there</w:t>
      </w:r>
      <w:r w:rsidR="00593E29">
        <w:rPr>
          <w:lang w:val="en-US"/>
        </w:rPr>
        <w:t xml:space="preserve"> was a possible violation of civil rights of institutionalized person act. However, the Department of Justice managed to interview staff within the facility and determined that there was no proper protection of inmates </w:t>
      </w:r>
      <w:r w:rsidR="002B055F">
        <w:rPr>
          <w:lang w:val="en-US"/>
        </w:rPr>
        <w:t>from</w:t>
      </w:r>
      <w:r w:rsidR="00593E29">
        <w:rPr>
          <w:lang w:val="en-US"/>
        </w:rPr>
        <w:t xml:space="preserve"> harm and abuse. The poor working environment provided a different understanding on important concepts which played a significant role in creating a strong focus and knowledge on defining a high effective environment which focuses on protecting the needs of all mentally ill inmates</w:t>
      </w:r>
      <w:r w:rsidR="001371C4">
        <w:rPr>
          <w:lang w:val="en-US"/>
        </w:rPr>
        <w:t xml:space="preserve"> </w:t>
      </w:r>
      <w:r w:rsidR="00895497">
        <w:rPr>
          <w:lang w:val="en-US"/>
        </w:rPr>
        <w:fldChar w:fldCharType="begin" w:fldLock="1"/>
      </w:r>
      <w:r w:rsidR="00895497">
        <w:rPr>
          <w:lang w:val="en-US"/>
        </w:rPr>
        <w:instrText>ADDIN CSL_CITATION {"citationItems":[{"id":"ITEM-1","itemData":{"DOI":"10.1016/j.jcrimjus.2014.09.009","ISSN":"00472352","abstract":"Purpose: This study explored the effects of prison depopulation on local jail violence through a general systems perspective - where an abrupt shift in the processing of offenders had the potential to create ripple effects through other organizations - of the criminal justice system. Methods: In 2011, California passed the Criminal Justice Realignment legislation aimed to reduce prison population by making low-level felony offenders ineligible for state incarceration and diverting those already in state prison for the included offenses from state to county-level community supervision once paroled. This study incorporated bivariate and negative binomial regression analyses to model officially-recorded county jail panel data to estimate the effects of state prison depopulation on California county jails. Results: Findings demonstrated support for the general systems framework as there was a significant decrease in jail utility in the bivariate analysis and a significant increase in jail violence in the multivariate analysis associated with passage of California's prison depopulation legislation. Conclusions: The results supported the notion of an interconnected criminal justice system. Policy implications include the consequences of increased violence on jail operations, the potential for a cadre of habitual offenders, and generalizing these findings to the community.","author":[{"dropping-particle":"","family":"Caudill","given":"Jonathan W.","non-dropping-particle":"","parse-names":false,"suffix":""},{"dropping-particle":"","family":"Trulson","given":"Chad R.","non-dropping-particle":"","parse-names":false,"suffix":""},{"dropping-particle":"","family":"Marquart","given":"James W.","non-dropping-particle":"","parse-names":false,"suffix":""},{"dropping-particle":"","family":"Patten","given":"Ryan","non-dropping-particle":"","parse-names":false,"suffix":""},{"dropping-particle":"","family":"Thomas","given":"Matthew O.","non-dropping-particle":"","parse-names":false,"suffix":""},{"dropping-particle":"","family":"Anderson","given":"Sally","non-dropping-particle":"","parse-names":false,"suffix":""}],"container-title":"Journal of Criminal Justice","id":"ITEM-1","issued":{"date-parts":[["2014"]]},"title":"Correctional destabilization and jail violence: The consequences of prison depopulation legislation","type":"article-journal"},"uris":["http://www.mendeley.com/documents/?uuid=582f6279-f829-4f3b-af72-9dc54bc1f26c","http://www.mendeley.com/documents/?uuid=9e0af973-1c7d-4792-a753-6f3e518fffc5"]}],"mendeley":{"formattedCitation":"(Caudill et al., 2014)","plainTextFormattedCitation":"(Caudill et al., 2014)","previouslyFormattedCitation":"(Caudill et al., 2014)"},"properties":{"noteIndex":0},"schema":"https://github.com/citation-style-language/schema/raw/master/csl-citation.json"}</w:instrText>
      </w:r>
      <w:r w:rsidR="00895497">
        <w:rPr>
          <w:lang w:val="en-US"/>
        </w:rPr>
        <w:fldChar w:fldCharType="separate"/>
      </w:r>
      <w:r w:rsidR="00895497" w:rsidRPr="00895497">
        <w:rPr>
          <w:noProof/>
          <w:lang w:val="en-US"/>
        </w:rPr>
        <w:t>(Caudill et al., 2014)</w:t>
      </w:r>
      <w:r w:rsidR="00895497">
        <w:rPr>
          <w:lang w:val="en-US"/>
        </w:rPr>
        <w:fldChar w:fldCharType="end"/>
      </w:r>
      <w:r w:rsidR="00593E29">
        <w:rPr>
          <w:lang w:val="en-US"/>
        </w:rPr>
        <w:t xml:space="preserve">. </w:t>
      </w:r>
    </w:p>
    <w:p w14:paraId="0834982D" w14:textId="088CD9C3" w:rsidR="00593E29" w:rsidRDefault="0026128E" w:rsidP="006C439A">
      <w:pPr>
        <w:spacing w:line="480" w:lineRule="auto"/>
        <w:ind w:firstLine="720"/>
        <w:jc w:val="both"/>
        <w:rPr>
          <w:lang w:val="en-US"/>
        </w:rPr>
      </w:pPr>
      <w:r>
        <w:rPr>
          <w:lang w:val="en-US"/>
        </w:rPr>
        <w:t xml:space="preserve">The </w:t>
      </w:r>
      <w:r w:rsidR="00441DE8">
        <w:rPr>
          <w:lang w:val="en-US"/>
        </w:rPr>
        <w:t>California</w:t>
      </w:r>
      <w:r>
        <w:rPr>
          <w:lang w:val="en-US"/>
        </w:rPr>
        <w:t xml:space="preserve"> criminal justice system has also come under significant scrutiny especially considering how they handle mentally ill inmates. </w:t>
      </w:r>
      <w:r w:rsidR="006C439A">
        <w:rPr>
          <w:lang w:val="en-US"/>
        </w:rPr>
        <w:t>Ball (2016)</w:t>
      </w:r>
      <w:r>
        <w:rPr>
          <w:lang w:val="en-US"/>
        </w:rPr>
        <w:t xml:space="preserve"> highlights that </w:t>
      </w:r>
      <w:r w:rsidR="00441DE8">
        <w:rPr>
          <w:lang w:val="en-US"/>
        </w:rPr>
        <w:t>defendants</w:t>
      </w:r>
      <w:r>
        <w:rPr>
          <w:lang w:val="en-US"/>
        </w:rPr>
        <w:t xml:space="preserve"> with mental illness receive longer sentences compared to </w:t>
      </w:r>
      <w:r w:rsidR="00441DE8">
        <w:rPr>
          <w:lang w:val="en-US"/>
        </w:rPr>
        <w:t>defendants</w:t>
      </w:r>
      <w:r>
        <w:rPr>
          <w:lang w:val="en-US"/>
        </w:rPr>
        <w:t xml:space="preserve"> who do not have mental illnesses. This means that there is a stro</w:t>
      </w:r>
      <w:r w:rsidR="00441DE8">
        <w:rPr>
          <w:lang w:val="en-US"/>
        </w:rPr>
        <w:t>n</w:t>
      </w:r>
      <w:r>
        <w:rPr>
          <w:lang w:val="en-US"/>
        </w:rPr>
        <w:t>g likelihood of development of diverse elements which provide a strong understanding on significant changes which need to be put in place and provide a unique knowledge on the wellbeing of mentally ill inmates who are unable to</w:t>
      </w:r>
      <w:r w:rsidR="00441DE8">
        <w:rPr>
          <w:lang w:val="en-US"/>
        </w:rPr>
        <w:t xml:space="preserve"> receive quality care while they remain within the state prisons. The disparities that exist in the prison sentences among mental ill defendants occur across all the crime categories. Inmates who are sentenced to life are also likely to develop mental illnesses which show how the whole prison setup is fighting a serious concern of many inmates having mental cases with no better intervention which in place to avert the crisis</w:t>
      </w:r>
      <w:r w:rsidR="00895497">
        <w:rPr>
          <w:lang w:val="en-US"/>
        </w:rPr>
        <w:t xml:space="preserve"> </w:t>
      </w:r>
      <w:r w:rsidR="00895497">
        <w:rPr>
          <w:lang w:val="en-US"/>
        </w:rPr>
        <w:fldChar w:fldCharType="begin" w:fldLock="1"/>
      </w:r>
      <w:r w:rsidR="00904ADC">
        <w:rPr>
          <w:lang w:val="en-US"/>
        </w:rPr>
        <w:instrText>ADDIN CSL_CITATION {"citationItems":[{"id":"ITEM-1","itemData":{"DOI":"10.1177/0002716215601844","ISSN":"15523349","abstract":"Realignment in California comes at a time when the state’s prison system is expensive and overcrowded; the response has been to re-evaluate and reconfigure the way counties use state prisons. This paper illustrates the way in which similar problems and solutions were present at the state’s founding: issues of expense, overcrowding, and the county-state relationship help explain the origins, size and shape of the California prison system. First, California’s lack of money drove it to try to house prisoners on the cheap, starting when it made county jails the state prison system by fiat, continuing through a decade of privatization and convict lease arrangements in San Quentin, and concluding with a state-administered system partly funded by prison labor.  By the time the value of prison labor atrophied and the true costs of a non-remunerative prison population revealed itself, the state was locked into fiscal and administrative responsibility for prisoners.  Second, California sought to relieve crowding in its prisons, though it generally did so via back-end mechanisms such as pardons and parole, justifying these moves in part on the basis that they would make rehabilitation possible and ultimately save the state money.  Finally, there were concerns about whether fiscal arrangements gave local officials incentives to send prisoners to the state.  In some instances, the solutions proposed resemble today’s Realignment. ","author":[{"dropping-particle":"","family":"Ball","given":"W. David","non-dropping-particle":"","parse-names":false,"suffix":""}],"container-title":"Annals of the American Academy of Political and Social Science","id":"ITEM-1","issued":{"date-parts":[["2016"]]},"title":"“A False Idea of Economy”: Costs, Counties, and the Origins of the California Correctional System","type":"article-journal"},"uris":["http://www.mendeley.com/documents/?uuid=f453d52c-9562-4a04-94e7-75be9b4973c2","http://www.mendeley.com/documents/?uuid=08b44863-b396-4a4b-9279-3ce263b49433"]}],"mendeley":{"formattedCitation":"(Ball, 2016)","plainTextFormattedCitation":"(Ball, 2016)","previouslyFormattedCitation":"(Ball, 2016)"},"properties":{"noteIndex":0},"schema":"https://github.com/citation-style-language/schema/raw/master/csl-citation.json"}</w:instrText>
      </w:r>
      <w:r w:rsidR="00895497">
        <w:rPr>
          <w:lang w:val="en-US"/>
        </w:rPr>
        <w:fldChar w:fldCharType="separate"/>
      </w:r>
      <w:r w:rsidR="00895497" w:rsidRPr="00895497">
        <w:rPr>
          <w:noProof/>
          <w:lang w:val="en-US"/>
        </w:rPr>
        <w:t>(Ball, 2016)</w:t>
      </w:r>
      <w:r w:rsidR="00895497">
        <w:rPr>
          <w:lang w:val="en-US"/>
        </w:rPr>
        <w:fldChar w:fldCharType="end"/>
      </w:r>
      <w:r w:rsidR="00441DE8">
        <w:rPr>
          <w:lang w:val="en-US"/>
        </w:rPr>
        <w:t xml:space="preserve">. </w:t>
      </w:r>
    </w:p>
    <w:p w14:paraId="1E8ACD28" w14:textId="77777777" w:rsidR="0044738C" w:rsidRDefault="0044738C" w:rsidP="006C439A">
      <w:pPr>
        <w:spacing w:line="480" w:lineRule="auto"/>
        <w:ind w:firstLine="720"/>
        <w:jc w:val="both"/>
        <w:rPr>
          <w:lang w:val="en-US"/>
        </w:rPr>
      </w:pPr>
    </w:p>
    <w:p w14:paraId="2FAAC686" w14:textId="77777777" w:rsidR="002B6FD2" w:rsidRPr="0044738C" w:rsidRDefault="0026128E" w:rsidP="006C439A">
      <w:pPr>
        <w:spacing w:line="480" w:lineRule="auto"/>
        <w:ind w:firstLine="720"/>
        <w:jc w:val="both"/>
        <w:rPr>
          <w:lang w:val="en-US"/>
        </w:rPr>
      </w:pPr>
      <w:r w:rsidRPr="0044738C">
        <w:rPr>
          <w:lang w:val="en-US"/>
        </w:rPr>
        <w:lastRenderedPageBreak/>
        <w:t xml:space="preserve">Causal, Ethical, &amp; Ideological Analysis </w:t>
      </w:r>
    </w:p>
    <w:p w14:paraId="04E23264" w14:textId="5B93093E" w:rsidR="00441DE8" w:rsidRDefault="0026128E" w:rsidP="006C439A">
      <w:pPr>
        <w:spacing w:line="480" w:lineRule="auto"/>
        <w:ind w:firstLine="720"/>
        <w:jc w:val="both"/>
        <w:rPr>
          <w:lang w:val="en-US"/>
        </w:rPr>
      </w:pPr>
      <w:r>
        <w:rPr>
          <w:lang w:val="en-US"/>
        </w:rPr>
        <w:t xml:space="preserve">The policies and legal decisions that have been put in place have played an integral role in increasing the current situation of mental illness in California prisons. Thus defining an understanding causal, ethical and ideological analysis provide focus on different underlying concepts which provide a stronger understanding on essential elements which help determine a highly integrated emphasis on fundamental changes which aid in defining improved healthcare outcomes. Mental health disorders create </w:t>
      </w:r>
      <w:r w:rsidR="002B055F">
        <w:rPr>
          <w:lang w:val="en-US"/>
        </w:rPr>
        <w:t>significant</w:t>
      </w:r>
      <w:r>
        <w:rPr>
          <w:lang w:val="en-US"/>
        </w:rPr>
        <w:t xml:space="preserve"> risks to all individuals who </w:t>
      </w:r>
      <w:r w:rsidR="002B055F">
        <w:rPr>
          <w:lang w:val="en-US"/>
        </w:rPr>
        <w:t>interact</w:t>
      </w:r>
      <w:r>
        <w:rPr>
          <w:lang w:val="en-US"/>
        </w:rPr>
        <w:t xml:space="preserve"> with patients. The prison setting makes it difficult to engage each patient </w:t>
      </w:r>
      <w:r w:rsidR="002B055F">
        <w:rPr>
          <w:lang w:val="en-US"/>
        </w:rPr>
        <w:t>different</w:t>
      </w:r>
      <w:r>
        <w:rPr>
          <w:lang w:val="en-US"/>
        </w:rPr>
        <w:t xml:space="preserve"> especially considering the existing high number of prisoners</w:t>
      </w:r>
      <w:r w:rsidR="00895497">
        <w:rPr>
          <w:lang w:val="en-US"/>
        </w:rPr>
        <w:t xml:space="preserve"> </w:t>
      </w:r>
      <w:r w:rsidR="00904ADC">
        <w:rPr>
          <w:lang w:val="en-US"/>
        </w:rPr>
        <w:fldChar w:fldCharType="begin" w:fldLock="1"/>
      </w:r>
      <w:r w:rsidR="00904ADC">
        <w:rPr>
          <w:lang w:val="en-US"/>
        </w:rPr>
        <w:instrText>ADDIN CSL_CITATION {"citationItems":[{"id":"ITEM-1","itemData":{"DOI":"10.7208/chicago/9780226115139.003.0012","abstract":"This paper analyzes the employment prospects of former prison inmates and reviews recent evaluations of reentry programs that either aim to improve employment among the formerly incarcerated or aim to reduce recidivism through treatment interventions centered on employment. I present an empirical portrait of the U.S. prison population and prison releases using nationally representative survey data. I characterize the personal traits of state and federal prison inmates, including their level of educational attainment and age as well as the health and mental health issues that occur with high frequency among this population. I then turn to the demand side of this particular segment of the U.S. labor market. Using a 2003 survey of California establishments, I characterize employers' preferences with regards to hiring convicted felons into non-managerial, non-professional jobs, the degree to which employers check criminal history records, and the incidence of legal prohibitions against hiring convicted felons. I conduct multivariate analyses of the impact of checking criminal backgrounds on the likelihood of hiring workers of difference race/gender combinations, using legal prohibition against hiring felons as an instrument for checking. Finally, I review the research evidence evaluating programmatic efforts to improve employment prospects and reduce recidivism among former prison inmates.","author":[{"dropping-particle":"","family":"Cook","given":"Philip J.","non-dropping-particle":"","parse-names":false,"suffix":""},{"dropping-particle":"","family":"Ludwig","given":"Jens","non-dropping-particle":"","parse-names":false,"suffix":""},{"dropping-particle":"","family":"McCrary","given":"Justin","non-dropping-particle":"","parse-names":false,"suffix":""},{"dropping-particle":"","family":"Steven","given":"Raphael","non-dropping-particle":"","parse-names":false,"suffix":""}],"container-title":"Controlling Crime","id":"ITEM-1","issued":{"date-parts":[["2014"]]},"title":"Improving Employment Prospects for Former Prison Inmates Challenges and Policy","type":"chapter"},"uris":["http://www.mendeley.com/documents/?uuid=0a0632e4-d727-4556-a38c-80127b63d868","http://www.mendeley.com/documents/?uuid=66c80cf0-bcee-4e85-bb1d-54af45c98821"]}],"mendeley":{"formattedCitation":"(Cook, Ludwig, McCrary, &amp; Steven, 2014)","manualFormatting":"(Cook et al., 2014)","plainTextFormattedCitation":"(Cook, Ludwig, McCrary, &amp; Steven, 2014)","previouslyFormattedCitation":"(Cook, Ludwig, McCrary, &amp; Steven, 2014)"},"properties":{"noteIndex":0},"schema":"https://github.com/citation-style-language/schema/raw/master/csl-citation.json"}</w:instrText>
      </w:r>
      <w:r w:rsidR="00904ADC">
        <w:rPr>
          <w:lang w:val="en-US"/>
        </w:rPr>
        <w:fldChar w:fldCharType="separate"/>
      </w:r>
      <w:r w:rsidR="00904ADC" w:rsidRPr="00904ADC">
        <w:rPr>
          <w:noProof/>
          <w:lang w:val="en-US"/>
        </w:rPr>
        <w:t>(Cook</w:t>
      </w:r>
      <w:r w:rsidR="00904ADC">
        <w:rPr>
          <w:noProof/>
          <w:lang w:val="en-US"/>
        </w:rPr>
        <w:t xml:space="preserve"> et al.</w:t>
      </w:r>
      <w:r w:rsidR="00904ADC" w:rsidRPr="00904ADC">
        <w:rPr>
          <w:noProof/>
          <w:lang w:val="en-US"/>
        </w:rPr>
        <w:t>,</w:t>
      </w:r>
      <w:r w:rsidR="00904ADC">
        <w:rPr>
          <w:noProof/>
          <w:lang w:val="en-US"/>
        </w:rPr>
        <w:t xml:space="preserve"> </w:t>
      </w:r>
      <w:r w:rsidR="00904ADC" w:rsidRPr="00904ADC">
        <w:rPr>
          <w:noProof/>
          <w:lang w:val="en-US"/>
        </w:rPr>
        <w:t>2014)</w:t>
      </w:r>
      <w:r w:rsidR="00904ADC">
        <w:rPr>
          <w:lang w:val="en-US"/>
        </w:rPr>
        <w:fldChar w:fldCharType="end"/>
      </w:r>
      <w:r>
        <w:rPr>
          <w:lang w:val="en-US"/>
        </w:rPr>
        <w:t>.</w:t>
      </w:r>
    </w:p>
    <w:p w14:paraId="6641C472" w14:textId="537703EA" w:rsidR="002B6FD2" w:rsidRDefault="0026128E" w:rsidP="006C439A">
      <w:pPr>
        <w:spacing w:line="480" w:lineRule="auto"/>
        <w:ind w:firstLine="720"/>
        <w:jc w:val="both"/>
        <w:rPr>
          <w:lang w:val="en-US"/>
        </w:rPr>
      </w:pPr>
      <w:r>
        <w:rPr>
          <w:lang w:val="en-US"/>
        </w:rPr>
        <w:t xml:space="preserve">Causal analysis </w:t>
      </w:r>
    </w:p>
    <w:p w14:paraId="17DDF8C9" w14:textId="44D7CE73" w:rsidR="002B6FD2" w:rsidRDefault="0026128E" w:rsidP="006C439A">
      <w:pPr>
        <w:spacing w:line="480" w:lineRule="auto"/>
        <w:ind w:firstLine="720"/>
        <w:jc w:val="both"/>
        <w:rPr>
          <w:lang w:val="en-US"/>
        </w:rPr>
      </w:pPr>
      <w:r>
        <w:rPr>
          <w:lang w:val="en-US"/>
        </w:rPr>
        <w:t xml:space="preserve"> The investigative agencies have an essential role to play in determining the existing issues within healthcare which provide a reliable evaluation on significant changes which need to be considered in determining the level of focus within the criminal justice system. The fact that there has been an increasing trend of crimes committed by mentally ill offenders means that the problem begins outside criminal justice. The California society requires fully functional mental health institutions which have not been operations leading to the prevalence of mental illnesses. The violent nature of these individuals means that they are a risk to others w</w:t>
      </w:r>
      <w:r w:rsidR="008E1C14">
        <w:rPr>
          <w:lang w:val="en-US"/>
        </w:rPr>
        <w:t>i</w:t>
      </w:r>
      <w:r>
        <w:rPr>
          <w:lang w:val="en-US"/>
        </w:rPr>
        <w:t>thin the system which provides a strong focus on the different approaches that are integrated within the criminal justice system</w:t>
      </w:r>
      <w:r w:rsidR="00904ADC">
        <w:rPr>
          <w:lang w:val="en-US"/>
        </w:rPr>
        <w:t xml:space="preserve"> </w:t>
      </w:r>
      <w:r w:rsidR="00904ADC">
        <w:rPr>
          <w:lang w:val="en-US"/>
        </w:rPr>
        <w:fldChar w:fldCharType="begin" w:fldLock="1"/>
      </w:r>
      <w:r w:rsidR="00904ADC">
        <w:rPr>
          <w:lang w:val="en-US"/>
        </w:rPr>
        <w:instrText>ADDIN CSL_CITATION {"citationItems":[{"id":"ITEM-1","itemData":{"DOI":"10.7208/chicago/9780226115139.003.0012","abstract":"This paper analyzes the employment prospects of former prison inmates and reviews recent evaluations of reentry programs that either aim to improve employment among the formerly incarcerated or aim to reduce recidivism through treatment interventions centered on employment. I present an empirical portrait of the U.S. prison population and prison releases using nationally representative survey data. I characterize the personal traits of state and federal prison inmates, including their level of educational attainment and age as well as the health and mental health issues that occur with high frequency among this population. I then turn to the demand side of this particular segment of the U.S. labor market. Using a 2003 survey of California establishments, I characterize employers' preferences with regards to hiring convicted felons into non-managerial, non-professional jobs, the degree to which employers check criminal history records, and the incidence of legal prohibitions against hiring convicted felons. I conduct multivariate analyses of the impact of checking criminal backgrounds on the likelihood of hiring workers of difference race/gender combinations, using legal prohibition against hiring felons as an instrument for checking. Finally, I review the research evidence evaluating programmatic efforts to improve employment prospects and reduce recidivism among former prison inmates.","author":[{"dropping-particle":"","family":"Cook","given":"Philip J.","non-dropping-particle":"","parse-names":false,"suffix":""},{"dropping-particle":"","family":"Ludwig","given":"Jens","non-dropping-particle":"","parse-names":false,"suffix":""},{"dropping-particle":"","family":"McCrary","given":"Justin","non-dropping-particle":"","parse-names":false,"suffix":""},{"dropping-particle":"","family":"Steven","given":"Raphael","non-dropping-particle":"","parse-names":false,"suffix":""}],"container-title":"Controlling Crime","id":"ITEM-1","issued":{"date-parts":[["2014"]]},"title":"Improving Employment Prospects for Former Prison Inmates Challenges and Policy","type":"chapter"},"uris":["http://www.mendeley.com/documents/?uuid=66c80cf0-bcee-4e85-bb1d-54af45c98821"]}],"mendeley":{"formattedCitation":"(Cook et al., 2014)","plainTextFormattedCitation":"(Cook et al., 2014)","previouslyFormattedCitation":"(Cook et al., 2014)"},"properties":{"noteIndex":0},"schema":"https://github.com/citation-style-language/schema/raw/master/csl-citation.json"}</w:instrText>
      </w:r>
      <w:r w:rsidR="00904ADC">
        <w:rPr>
          <w:lang w:val="en-US"/>
        </w:rPr>
        <w:fldChar w:fldCharType="separate"/>
      </w:r>
      <w:r w:rsidR="00904ADC" w:rsidRPr="00904ADC">
        <w:rPr>
          <w:noProof/>
          <w:lang w:val="en-US"/>
        </w:rPr>
        <w:t>(Cook et al., 2014)</w:t>
      </w:r>
      <w:r w:rsidR="00904ADC">
        <w:rPr>
          <w:lang w:val="en-US"/>
        </w:rPr>
        <w:fldChar w:fldCharType="end"/>
      </w:r>
      <w:r>
        <w:rPr>
          <w:lang w:val="en-US"/>
        </w:rPr>
        <w:t>.</w:t>
      </w:r>
    </w:p>
    <w:p w14:paraId="5F71A568" w14:textId="499E6C3F" w:rsidR="002B6FD2" w:rsidRDefault="0026128E" w:rsidP="006C439A">
      <w:pPr>
        <w:spacing w:line="480" w:lineRule="auto"/>
        <w:ind w:firstLine="720"/>
        <w:jc w:val="both"/>
        <w:rPr>
          <w:lang w:val="en-US"/>
        </w:rPr>
      </w:pPr>
      <w:r>
        <w:rPr>
          <w:lang w:val="en-US"/>
        </w:rPr>
        <w:t xml:space="preserve">There is a need to focus on necessary changes within the criminal justice system where there is a significant need to understand essential differences which help in defining a highly successful engagement within the criminal justice system. According to </w:t>
      </w:r>
      <w:r w:rsidR="006C439A" w:rsidRPr="006C439A">
        <w:rPr>
          <w:lang w:val="en-US"/>
        </w:rPr>
        <w:fldChar w:fldCharType="begin" w:fldLock="1"/>
      </w:r>
      <w:r w:rsidR="006C439A">
        <w:rPr>
          <w:lang w:val="en-US"/>
        </w:rPr>
        <w:instrText>ADDIN CSL_CITATION {"citationItems":[{"id":"ITEM-1","itemData":{"ISSN":"1943-3662","PMID":"24335321","abstract":"The number of prison inmates is predicted to rise in Canada, as is concern about those among them with mental illness. This article is a selective literature review of the epidemiology of serious mental illness (SMI) in prisons and how people with SMI respond to imprisonment. We review the required service components with a particular focus on care models for people with SMI in the Canadian correctional system. An estimated 15 to 20 percent of prison inmates have SMI, and this proportion may be increasing. The rate of incarceration of aboriginal people is rising. Although treatment in prison is effective, it is often unavailable or refused. Many of those with SMI are lost to follow-up within months of re-entering the community. There is much policy and service development aimed at improving services in Canada. However, the multijurisdictional organization of health care and the heterogeneity of the SMI population complicate these developments.","author":[{"dropping-particle":"","family":"Simpson","given":"Alexander I F","non-dropping-particle":"","parse-names":false,"suffix":""},{"dropping-particle":"","family":"McMaster","given":"Jeffry J","non-dropping-particle":"","parse-names":false,"suffix":""},{"dropping-particle":"","family":"Cohen","given":"Steven N","non-dropping-particle":"","parse-names":false,"suffix":""}],"container-title":"The journal of the American Academy of Psychiatry and the Law","id":"ITEM-1","issued":{"date-parts":[["2013"]]},"title":"Challenges for Canada in meeting the needs of persons with serious mental illness in prison.","type":"article-journal"},"uris":["http://www.mendeley.com/documents/?uuid=4005ff1c-39b4-4e19-918e-a407a3c675bd","http://www.mendeley.com/documents/?uuid=2d68664a-a60f-4e4f-8060-d422c4207677"]}],"mendeley":{"formattedCitation":"(Simpson, McMaster, &amp; Cohen, 2013)","manualFormatting":"(Simpson et al. ( 2013)","plainTextFormattedCitation":"(Simpson, McMaster, &amp; Cohen, 2013)","previouslyFormattedCitation":"(Simpson, McMaster, &amp; Cohen, 2013)"},"properties":{"noteIndex":0},"schema":"https://github.com/citation-style-language/schema/raw/master/csl-citation.json"}</w:instrText>
      </w:r>
      <w:r w:rsidR="006C439A" w:rsidRPr="006C439A">
        <w:rPr>
          <w:lang w:val="en-US"/>
        </w:rPr>
        <w:fldChar w:fldCharType="separate"/>
      </w:r>
      <w:r w:rsidR="006C439A" w:rsidRPr="006C439A">
        <w:rPr>
          <w:noProof/>
          <w:lang w:val="en-US"/>
        </w:rPr>
        <w:t>(Simpson et al.</w:t>
      </w:r>
      <w:r w:rsidR="006C439A">
        <w:rPr>
          <w:noProof/>
          <w:lang w:val="en-US"/>
        </w:rPr>
        <w:t xml:space="preserve"> (</w:t>
      </w:r>
      <w:r w:rsidR="006C439A" w:rsidRPr="006C439A">
        <w:rPr>
          <w:noProof/>
          <w:lang w:val="en-US"/>
        </w:rPr>
        <w:t xml:space="preserve"> 2013)</w:t>
      </w:r>
      <w:r w:rsidR="006C439A" w:rsidRPr="006C439A">
        <w:rPr>
          <w:lang w:val="en-US"/>
        </w:rPr>
        <w:fldChar w:fldCharType="end"/>
      </w:r>
      <w:r w:rsidR="006C439A">
        <w:rPr>
          <w:lang w:val="en-US"/>
        </w:rPr>
        <w:t xml:space="preserve">, </w:t>
      </w:r>
      <w:r w:rsidR="008E1C14">
        <w:rPr>
          <w:lang w:val="en-US"/>
        </w:rPr>
        <w:t xml:space="preserve">recent reforms that have been included within the criminal justice system have been detrimental to the overall focus on essential changes which help in defining improved outcomes. The </w:t>
      </w:r>
      <w:r w:rsidR="008E1C14">
        <w:rPr>
          <w:lang w:val="en-US"/>
        </w:rPr>
        <w:lastRenderedPageBreak/>
        <w:t>sentencing reforms that have been put in place which require have provided a focus on behavior as a factor in releasing inmates means that there are very few inmates who meet this threshold considering that mental illness is an inhibiting factor to inmate release. Thus the situation has been made worse considering that many of inmates that are left in the prisons are mentally ill and require urgent care. The adoption of disciplinary rules and access to rehabilitative programs have been unable to provide a greater emphasis on essential changes which help in improving the wellbeing of inmates</w:t>
      </w:r>
      <w:r w:rsidR="00904ADC">
        <w:rPr>
          <w:lang w:val="en-US"/>
        </w:rPr>
        <w:t xml:space="preserve"> </w:t>
      </w:r>
      <w:r w:rsidR="00904ADC">
        <w:rPr>
          <w:lang w:val="en-US"/>
        </w:rPr>
        <w:fldChar w:fldCharType="begin" w:fldLock="1"/>
      </w:r>
      <w:r w:rsidR="004A151D">
        <w:rPr>
          <w:lang w:val="en-US"/>
        </w:rPr>
        <w:instrText>ADDIN CSL_CITATION {"citationItems":[{"id":"ITEM-1","itemData":{"ISSN":"1943-3662","PMID":"24335321","abstract":"The number of prison inmates is predicted to rise in Canada, as is concern about those among them with mental illness. This article is a selective literature review of the epidemiology of serious mental illness (SMI) in prisons and how people with SMI respond to imprisonment. We review the required service components with a particular focus on care models for people with SMI in the Canadian correctional system. An estimated 15 to 20 percent of prison inmates have SMI, and this proportion may be increasing. The rate of incarceration of aboriginal people is rising. Although treatment in prison is effective, it is often unavailable or refused. Many of those with SMI are lost to follow-up within months of re-entering the community. There is much policy and service development aimed at improving services in Canada. However, the multijurisdictional organization of health care and the heterogeneity of the SMI population complicate these developments.","author":[{"dropping-particle":"","family":"Simpson","given":"Alexander I F","non-dropping-particle":"","parse-names":false,"suffix":""},{"dropping-particle":"","family":"McMaster","given":"Jeffry J","non-dropping-particle":"","parse-names":false,"suffix":""},{"dropping-particle":"","family":"Cohen","given":"Steven N","non-dropping-particle":"","parse-names":false,"suffix":""}],"container-title":"The journal of the American Academy of Psychiatry and the Law","id":"ITEM-1","issued":{"date-parts":[["2013"]]},"title":"Challenges for Canada in meeting the needs of persons with serious mental illness in prison.","type":"article-journal"},"uris":["http://www.mendeley.com/documents/?uuid=4005ff1c-39b4-4e19-918e-a407a3c675bd","http://www.mendeley.com/documents/?uuid=2d68664a-a60f-4e4f-8060-d422c4207677"]}],"mendeley":{"formattedCitation":"(Simpson et al., 2013)","manualFormatting":"(Simpson et al.,  2013)","plainTextFormattedCitation":"(Simpson et al., 2013)","previouslyFormattedCitation":"(Simpson, McMaster, &amp; Cohen, 2013)"},"properties":{"noteIndex":0},"schema":"https://github.com/citation-style-language/schema/raw/master/csl-citation.json"}</w:instrText>
      </w:r>
      <w:r w:rsidR="00904ADC">
        <w:rPr>
          <w:lang w:val="en-US"/>
        </w:rPr>
        <w:fldChar w:fldCharType="separate"/>
      </w:r>
      <w:r w:rsidR="00904ADC" w:rsidRPr="00904ADC">
        <w:rPr>
          <w:noProof/>
          <w:lang w:val="en-US"/>
        </w:rPr>
        <w:t>(Simpson</w:t>
      </w:r>
      <w:r w:rsidR="006C439A">
        <w:rPr>
          <w:noProof/>
          <w:lang w:val="en-US"/>
        </w:rPr>
        <w:t xml:space="preserve"> et al.</w:t>
      </w:r>
      <w:r w:rsidR="00904ADC" w:rsidRPr="00904ADC">
        <w:rPr>
          <w:noProof/>
          <w:lang w:val="en-US"/>
        </w:rPr>
        <w:t>,</w:t>
      </w:r>
      <w:r w:rsidR="006C439A">
        <w:rPr>
          <w:noProof/>
          <w:lang w:val="en-US"/>
        </w:rPr>
        <w:t xml:space="preserve"> </w:t>
      </w:r>
      <w:r w:rsidR="00904ADC" w:rsidRPr="00904ADC">
        <w:rPr>
          <w:noProof/>
          <w:lang w:val="en-US"/>
        </w:rPr>
        <w:t xml:space="preserve"> 2013)</w:t>
      </w:r>
      <w:r w:rsidR="00904ADC">
        <w:rPr>
          <w:lang w:val="en-US"/>
        </w:rPr>
        <w:fldChar w:fldCharType="end"/>
      </w:r>
      <w:r w:rsidR="008E1C14">
        <w:rPr>
          <w:lang w:val="en-US"/>
        </w:rPr>
        <w:t xml:space="preserve">. </w:t>
      </w:r>
    </w:p>
    <w:p w14:paraId="70884E0C" w14:textId="5FEA1397" w:rsidR="008E1C14" w:rsidRDefault="0026128E" w:rsidP="006C439A">
      <w:pPr>
        <w:spacing w:line="480" w:lineRule="auto"/>
        <w:ind w:firstLine="720"/>
        <w:jc w:val="both"/>
        <w:rPr>
          <w:lang w:val="en-US"/>
        </w:rPr>
      </w:pPr>
      <w:r>
        <w:rPr>
          <w:lang w:val="en-US"/>
        </w:rPr>
        <w:t xml:space="preserve">Overcrowding in prisons has made it difficult to handle these mental illness cases considering that there are fewer service providers who are tasked with improving the wellbeing of mentally ill inmates.  The existing risks such as violence and physical abuse to these individuals have provided a difficult understanding of important elements which offer a unique knowledge of the underlying measures which give a reliable evaluation of the underlying outcomes. The sentencing reforms that are put in place limit the </w:t>
      </w:r>
      <w:r w:rsidR="002B055F">
        <w:rPr>
          <w:lang w:val="en-US"/>
        </w:rPr>
        <w:t>eligibility</w:t>
      </w:r>
      <w:r>
        <w:rPr>
          <w:lang w:val="en-US"/>
        </w:rPr>
        <w:t xml:space="preserve"> of </w:t>
      </w:r>
      <w:r w:rsidR="002B055F">
        <w:rPr>
          <w:lang w:val="en-US"/>
        </w:rPr>
        <w:t>mentally</w:t>
      </w:r>
      <w:r>
        <w:rPr>
          <w:lang w:val="en-US"/>
        </w:rPr>
        <w:t xml:space="preserve"> ill inmates. A significant number of many nonviolent inmates with mental illnesses are denied consideration for release based on the changes that have been put in place which are integral in improving </w:t>
      </w:r>
      <w:r w:rsidR="003A5BA8">
        <w:rPr>
          <w:lang w:val="en-US"/>
        </w:rPr>
        <w:t>their wellbeing.  Confinement within the prisons without expert assessment and treatment of inmates is only converting prisons into mental institutions and increase the number of mentally ill inmates without favorable alternatives</w:t>
      </w:r>
      <w:r w:rsidR="00904ADC">
        <w:rPr>
          <w:lang w:val="en-US"/>
        </w:rPr>
        <w:t xml:space="preserve"> </w:t>
      </w:r>
      <w:r w:rsidR="00904ADC">
        <w:rPr>
          <w:lang w:val="en-US"/>
        </w:rPr>
        <w:fldChar w:fldCharType="begin" w:fldLock="1"/>
      </w:r>
      <w:r w:rsidR="00904ADC">
        <w:rPr>
          <w:lang w:val="en-US"/>
        </w:rPr>
        <w:instrText>ADDIN CSL_CITATION {"citationItems":[{"id":"ITEM-1","itemData":{"DOI":"10.2139/ssrn.3205006","abstract":"Understanding whether, and in what situations, time spent in prison is criminogenic or preventive has proven challenging due to data availability and correlated unobservables. This paper overcomes these challenges in the context of Norway’s criminal justice system, offering new insights into how incarceration affects subsequent crime and employment. We construct a panel dataset containing the criminal behavior and labor market outcomes of the entire population, and exploit the random assignment of criminal cases to judges who differ systematically in their stringency in sentencing defendants to prison. Using judge stringency as an instrumental variable, we find that imprisonment discourages further criminal behavior, and that the reduction extends beyond incapacitation. Incarceration decreases the probability an individual will reoffend within 5 years by 27 percentage points, and reduces the number of offenses over this same period by 10 criminal charges. In comparison, OLS shows positive associations between incarceration and subsequent criminal behavior. This sharp contrast suggests the high rates of recidivism among ex- convicts is due to selection, and not a consequence of the experience of being in prison. Exploring factors that may explain the preventive effect of incarceration, we find the decline in crime is driven by individuals who were not working prior to incarceration. Among these individuals, imprisonment increases participation in programs directed at improving employability and reducing recidivism, and ultimately, raises employment and earnings while discouraging further criminal behavior. Contrary to the widely embraced 'nothing works' doctrine, these findings demonstrate that time spent in prison with a focus on rehabilitation can indeed be preventive.","author":[{"dropping-particle":"","family":"Bhuller","given":"Manudeep","non-dropping-particle":"","parse-names":false,"suffix":""},{"dropping-particle":"","family":"Dahl","given":"Gordon B.","non-dropping-particle":"","parse-names":false,"suffix":""},{"dropping-particle":"","family":"LLken","given":"Katrine Vellesen","non-dropping-particle":"","parse-names":false,"suffix":""},{"dropping-particle":"","family":"Mogstad","given":"Magne","non-dropping-particle":"","parse-names":false,"suffix":""}],"container-title":"SSRN Electronic Journal","id":"ITEM-1","issued":{"date-parts":[["2018"]]},"title":"Incarceration, Recidivism, and Employment","type":"article-journal"},"uris":["http://www.mendeley.com/documents/?uuid=6362ae49-40e2-40e9-baaf-5a9bba31088a","http://www.mendeley.com/documents/?uuid=c0080be0-9055-4959-9584-7fe64a2d40ee"]}],"mendeley":{"formattedCitation":"(Bhuller, Dahl, LLken, &amp; Mogstad, 2018)","manualFormatting":"(Bhuller et al., 2018)","plainTextFormattedCitation":"(Bhuller, Dahl, LLken, &amp; Mogstad, 2018)","previouslyFormattedCitation":"(Bhuller, Dahl, LLken, &amp; Mogstad, 2018)"},"properties":{"noteIndex":0},"schema":"https://github.com/citation-style-language/schema/raw/master/csl-citation.json"}</w:instrText>
      </w:r>
      <w:r w:rsidR="00904ADC">
        <w:rPr>
          <w:lang w:val="en-US"/>
        </w:rPr>
        <w:fldChar w:fldCharType="separate"/>
      </w:r>
      <w:r w:rsidR="00904ADC" w:rsidRPr="00904ADC">
        <w:rPr>
          <w:noProof/>
          <w:lang w:val="en-US"/>
        </w:rPr>
        <w:t>(Bhuller</w:t>
      </w:r>
      <w:r w:rsidR="00904ADC">
        <w:rPr>
          <w:noProof/>
          <w:lang w:val="en-US"/>
        </w:rPr>
        <w:t xml:space="preserve"> et al., </w:t>
      </w:r>
      <w:r w:rsidR="00904ADC" w:rsidRPr="00904ADC">
        <w:rPr>
          <w:noProof/>
          <w:lang w:val="en-US"/>
        </w:rPr>
        <w:t>2018)</w:t>
      </w:r>
      <w:r w:rsidR="00904ADC">
        <w:rPr>
          <w:lang w:val="en-US"/>
        </w:rPr>
        <w:fldChar w:fldCharType="end"/>
      </w:r>
      <w:r w:rsidR="003A5BA8">
        <w:rPr>
          <w:lang w:val="en-US"/>
        </w:rPr>
        <w:t>.</w:t>
      </w:r>
    </w:p>
    <w:p w14:paraId="73019A7D" w14:textId="64F9B7F6" w:rsidR="003A5BA8" w:rsidRDefault="0026128E" w:rsidP="006C439A">
      <w:pPr>
        <w:spacing w:line="480" w:lineRule="auto"/>
        <w:ind w:firstLine="720"/>
        <w:jc w:val="both"/>
        <w:rPr>
          <w:lang w:val="en-US"/>
        </w:rPr>
      </w:pPr>
      <w:r>
        <w:rPr>
          <w:lang w:val="en-US"/>
        </w:rPr>
        <w:t>Dealing with mental health issues requires a critical focus on providing better setting while ensuring that there are competent service providers who can provide quality services</w:t>
      </w:r>
      <w:r w:rsidR="00153653">
        <w:rPr>
          <w:lang w:val="en-US"/>
        </w:rPr>
        <w:t xml:space="preserve"> and improve the needs of the public.  California has insufficient community mental health treatment services which have created a challenging environment in dealing with these complex cases. Individuals who need short term psychiatric care are unable to get services due to few available mental health treatment centers.</w:t>
      </w:r>
      <w:r w:rsidR="00894FF3">
        <w:rPr>
          <w:lang w:val="en-US"/>
        </w:rPr>
        <w:t xml:space="preserve"> Community mental health treatment centers are essential in creating a highly conducive environment where it is possible for patients with short term acute </w:t>
      </w:r>
      <w:r w:rsidR="00894FF3">
        <w:rPr>
          <w:lang w:val="en-US"/>
        </w:rPr>
        <w:lastRenderedPageBreak/>
        <w:t>psychiatric needs can be adequately assessed and determine the level of influence within society. Creating inadequate systems create a difficult underlying environment where it is crucial to evaluate essential changes which can help define a highly effective social context</w:t>
      </w:r>
      <w:r w:rsidR="00904ADC">
        <w:rPr>
          <w:lang w:val="en-US"/>
        </w:rPr>
        <w:t xml:space="preserve"> </w:t>
      </w:r>
      <w:r w:rsidR="00904ADC">
        <w:rPr>
          <w:lang w:val="en-US"/>
        </w:rPr>
        <w:fldChar w:fldCharType="begin" w:fldLock="1"/>
      </w:r>
      <w:r w:rsidR="00904ADC">
        <w:rPr>
          <w:lang w:val="en-US"/>
        </w:rPr>
        <w:instrText>ADDIN CSL_CITATION {"citationItems":[{"id":"ITEM-1","itemData":{"DOI":"10.22365/jpsych.2017.283.199","ISSN":"11052333","PMID":"29072182","abstract":"Psychiatry and society are interrelated and the biopsychosocial model continues to dominate the clinical psychiatric practice. Some doubts have been expressed in recent years about the value and the wide acceptance of the biopsychosocial model. Ghaemi (2009)1 considers it to be anti-humanistic and advocates the use of less eclectic, less generic, and less vague alternatives. The fundamental changes that have been witnessed in our times across the spectrum of biology, psychology and sociology have made necessary that a conceptual clarity should prevail. The remarkable advances in neurosciences, neurobiology and genetics tend to swing the emphasis towards a more biological basis. Psychosis for example is the condition often regarded as being biologically constructed and most independent of the social context. The symptoms, however, of hallucinations and delusions in psychosis have social meaning for the person experiencing them and are primarily defined socially.2 Furthermore, vulnerability is often the result of social trauma, whether in the form of recent stressors that trigger onset, or earlier circumstances that shape cognitive and emotional style. Moreover, the approved treatment and management of long term psychiatric disorders has involved interventions that are either directly social, or psychosocial. Furthermore, doubts have also been raised by the endophenotype project,3 related to the genetics of schizophrenia. Cohen4 suggested that there may be more individual genotypic patterns associated with schizophrenia than people with schizophrenia on the planet. A recent alternative interpretation (network approach) is gaining some support. It suggests that a stressor causes symptoms that activate other symptoms, in a circular, self-reinforcing way.5 This theory moves away from psychiatric disorders being traditionally conceptualised as categorical or dimensional models. While psychiatry has shifted its focus to a more biological approach, social factors still have an important role in crosscultural diagnosis, psychiatric disorders relating to social deprivation, rehabilitation and enabling social inclusion. The degree to which society is willing to accept people with mental health problems has an obvious impact on their quality of life. We live in a period of cataclysmic social changes with disastrous wars, increased poverty and growing income inequality. The consequences on mental health are phenomenal with epidemics of self-harm and suicidality, hig…","author":[{"dropping-particle":"","family":"Bouras","given":"N.","non-dropping-particle":"","parse-names":false,"suffix":""}],"container-title":"Psychiatriki","id":"ITEM-1","issued":{"date-parts":[["2017"]]},"title":"Social challenges of contemporary psychiatry","type":"article-journal"},"uris":["http://www.mendeley.com/documents/?uuid=f7e66ba6-6a55-499a-8c3e-8377e12f26fb"]}],"mendeley":{"formattedCitation":"(Bouras, 2017)","plainTextFormattedCitation":"(Bouras, 2017)","previouslyFormattedCitation":"(Bouras, 2017)"},"properties":{"noteIndex":0},"schema":"https://github.com/citation-style-language/schema/raw/master/csl-citation.json"}</w:instrText>
      </w:r>
      <w:r w:rsidR="00904ADC">
        <w:rPr>
          <w:lang w:val="en-US"/>
        </w:rPr>
        <w:fldChar w:fldCharType="separate"/>
      </w:r>
      <w:r w:rsidR="00904ADC" w:rsidRPr="00904ADC">
        <w:rPr>
          <w:noProof/>
          <w:lang w:val="en-US"/>
        </w:rPr>
        <w:t>(Bouras, 2017)</w:t>
      </w:r>
      <w:r w:rsidR="00904ADC">
        <w:rPr>
          <w:lang w:val="en-US"/>
        </w:rPr>
        <w:fldChar w:fldCharType="end"/>
      </w:r>
      <w:r w:rsidR="00894FF3">
        <w:rPr>
          <w:lang w:val="en-US"/>
        </w:rPr>
        <w:t xml:space="preserve">. </w:t>
      </w:r>
    </w:p>
    <w:p w14:paraId="5A61F7C7" w14:textId="1680199B" w:rsidR="00894FF3" w:rsidRDefault="0026128E" w:rsidP="006C439A">
      <w:pPr>
        <w:spacing w:line="480" w:lineRule="auto"/>
        <w:ind w:firstLine="720"/>
        <w:jc w:val="both"/>
        <w:rPr>
          <w:lang w:val="en-US"/>
        </w:rPr>
      </w:pPr>
      <w:r>
        <w:rPr>
          <w:lang w:val="en-US"/>
        </w:rPr>
        <w:t xml:space="preserve">Ethical analysis </w:t>
      </w:r>
    </w:p>
    <w:p w14:paraId="4B630E9F" w14:textId="7B8D2FCD" w:rsidR="00894FF3" w:rsidRDefault="0026128E" w:rsidP="006C439A">
      <w:pPr>
        <w:spacing w:line="480" w:lineRule="auto"/>
        <w:ind w:firstLine="720"/>
        <w:jc w:val="both"/>
        <w:rPr>
          <w:lang w:val="en-US"/>
        </w:rPr>
      </w:pPr>
      <w:r>
        <w:rPr>
          <w:lang w:val="en-US"/>
        </w:rPr>
        <w:t>The needs of inmates are crucial and provide a higher evaluation of important changes which give a strong emphasis on essential changes which help in defining an improved outcome based on existing changes within the criminal justice system. The existing challenges and inability to focus on fundamental differences that can be considered as being either morally wrong or socially unacceptable. The focus on the needs of inmates who require mental health treatment means that there is a violation of individual rights within the criminal justice system. However, the high number of offenders who are diagnosed with mental health conditions make it difficult in creating a highly interactive environment where it would be possible to improve on the needs of these individuals</w:t>
      </w:r>
      <w:r w:rsidR="00904ADC">
        <w:rPr>
          <w:lang w:val="en-US"/>
        </w:rPr>
        <w:t xml:space="preserve"> </w:t>
      </w:r>
      <w:r w:rsidR="00904ADC">
        <w:rPr>
          <w:lang w:val="en-US"/>
        </w:rPr>
        <w:fldChar w:fldCharType="begin" w:fldLock="1"/>
      </w:r>
      <w:r w:rsidR="00904ADC">
        <w:rPr>
          <w:lang w:val="en-US"/>
        </w:rPr>
        <w:instrText>ADDIN CSL_CITATION {"citationItems":[{"id":"ITEM-1","itemData":{"DOI":"10.7208/chicago/9780226115139.003.0012","abstract":"This paper analyzes the employment prospects of former prison inmates and reviews recent evaluations of reentry programs that either aim to improve employment among the formerly incarcerated or aim to reduce recidivism through treatment interventions centered on employment. I present an empirical portrait of the U.S. prison population and prison releases using nationally representative survey data. I characterize the personal traits of state and federal prison inmates, including their level of educational attainment and age as well as the health and mental health issues that occur with high frequency among this population. I then turn to the demand side of this particular segment of the U.S. labor market. Using a 2003 survey of California establishments, I characterize employers' preferences with regards to hiring convicted felons into non-managerial, non-professional jobs, the degree to which employers check criminal history records, and the incidence of legal prohibitions against hiring convicted felons. I conduct multivariate analyses of the impact of checking criminal backgrounds on the likelihood of hiring workers of difference race/gender combinations, using legal prohibition against hiring felons as an instrument for checking. Finally, I review the research evidence evaluating programmatic efforts to improve employment prospects and reduce recidivism among former prison inmates.","author":[{"dropping-particle":"","family":"Cook","given":"Philip J.","non-dropping-particle":"","parse-names":false,"suffix":""},{"dropping-particle":"","family":"Ludwig","given":"Jens","non-dropping-particle":"","parse-names":false,"suffix":""},{"dropping-particle":"","family":"McCrary","given":"Justin","non-dropping-particle":"","parse-names":false,"suffix":""},{"dropping-particle":"","family":"Steven","given":"Raphael","non-dropping-particle":"","parse-names":false,"suffix":""}],"container-title":"Controlling Crime","id":"ITEM-1","issued":{"date-parts":[["2014"]]},"title":"Improving Employment Prospects for Former Prison Inmates Challenges and Policy","type":"chapter"},"uris":["http://www.mendeley.com/documents/?uuid=66c80cf0-bcee-4e85-bb1d-54af45c98821"]}],"mendeley":{"formattedCitation":"(Cook et al., 2014)","plainTextFormattedCitation":"(Cook et al., 2014)","previouslyFormattedCitation":"(Cook et al., 2014)"},"properties":{"noteIndex":0},"schema":"https://github.com/citation-style-language/schema/raw/master/csl-citation.json"}</w:instrText>
      </w:r>
      <w:r w:rsidR="00904ADC">
        <w:rPr>
          <w:lang w:val="en-US"/>
        </w:rPr>
        <w:fldChar w:fldCharType="separate"/>
      </w:r>
      <w:r w:rsidR="00904ADC" w:rsidRPr="00904ADC">
        <w:rPr>
          <w:noProof/>
          <w:lang w:val="en-US"/>
        </w:rPr>
        <w:t>(Cook et al., 2014)</w:t>
      </w:r>
      <w:r w:rsidR="00904ADC">
        <w:rPr>
          <w:lang w:val="en-US"/>
        </w:rPr>
        <w:fldChar w:fldCharType="end"/>
      </w:r>
      <w:r>
        <w:rPr>
          <w:lang w:val="en-US"/>
        </w:rPr>
        <w:t>.</w:t>
      </w:r>
    </w:p>
    <w:p w14:paraId="1A84C0D5" w14:textId="3D25C036" w:rsidR="00171DB1" w:rsidRPr="00171DB1" w:rsidRDefault="0026128E" w:rsidP="006C439A">
      <w:pPr>
        <w:spacing w:line="480" w:lineRule="auto"/>
        <w:ind w:firstLine="720"/>
        <w:jc w:val="both"/>
        <w:rPr>
          <w:lang w:val="en-US"/>
        </w:rPr>
      </w:pPr>
      <w:r>
        <w:rPr>
          <w:lang w:val="en-US"/>
        </w:rPr>
        <w:t xml:space="preserve">The criminal justice system is required to provide better focus on essential elements which can help in defining a highly productive environment where it would be possible to improve the needs of all stakeholders within the system. </w:t>
      </w:r>
      <w:r w:rsidRPr="00171DB1">
        <w:rPr>
          <w:lang w:val="en-US"/>
        </w:rPr>
        <w:t>Ensuring that there understanding the underlying factors which determine better outcomes is based on the implementation of critical measures which represent a highly engaged environment where delivery of quality healthcare is essential. Maintaining high standards of healthcare must take into consideration the existing issues which define individual perception on healthcare. Quality healthcare is supposed to be delivered in a more interactive form where the patient input must be considered since they have the legal and moral authority to decide on the intervention chosen for their wellbeing</w:t>
      </w:r>
      <w:r w:rsidR="00904ADC">
        <w:rPr>
          <w:lang w:val="en-US"/>
        </w:rPr>
        <w:t xml:space="preserve"> </w:t>
      </w:r>
      <w:r w:rsidR="00904ADC">
        <w:rPr>
          <w:lang w:val="en-US"/>
        </w:rPr>
        <w:fldChar w:fldCharType="begin" w:fldLock="1"/>
      </w:r>
      <w:r w:rsidR="00904ADC">
        <w:rPr>
          <w:lang w:val="en-US"/>
        </w:rPr>
        <w:instrText>ADDIN CSL_CITATION {"citationItems":[{"id":"ITEM-1","itemData":{"ISSN":"1943-3662","PMID":"23233477","abstract":"California's prisons are currently designed to house approximately 85,000 inmates. At the time of the U.S. Supreme Court's 2011 decision in Brown v. Plata, the California prison system housed nearly twice that many (approximately 156,000 inmates). The Supreme Court held that California's prison system violated inmates' Eighth Amendment rights. The Court upheld a three-judge panel's order to decrease the population of California's prisons by an estimated 46,000 inmates. They determined that overcrowding was the primary cause of the inmates' inadequate medical and mental health care. As a result, the California Department of Corrections and Rehabilitation (CDCR) has been working to redistribute inmates and parolees safely and decrease the overall population to the mandated levels. These large-scale adjustments to California's penal system create potential opportunities to study the long-term effects on affected inmates.","author":[{"dropping-particle":"","family":"Newman","given":"William J","non-dropping-particle":"","parse-names":false,"suffix":""},{"dropping-particle":"","family":"Scott","given":"Charles L","non-dropping-particle":"","parse-names":false,"suffix":""}],"container-title":"The journal of the American Academy of Psychiatry and the Law","id":"ITEM-1","issued":{"date-parts":[["2012"]]},"title":"Brown v. Plata: prison overcrowding in California.","type":"article-journal"},"uris":["http://www.mendeley.com/documents/?uuid=27a5e632-05af-4896-a751-7deb4b1ec2c0"]}],"mendeley":{"formattedCitation":"(Newman &amp; Scott, 2012)","plainTextFormattedCitation":"(Newman &amp; Scott, 2012)","previouslyFormattedCitation":"(Newman &amp; Scott, 2012)"},"properties":{"noteIndex":0},"schema":"https://github.com/citation-style-language/schema/raw/master/csl-citation.json"}</w:instrText>
      </w:r>
      <w:r w:rsidR="00904ADC">
        <w:rPr>
          <w:lang w:val="en-US"/>
        </w:rPr>
        <w:fldChar w:fldCharType="separate"/>
      </w:r>
      <w:r w:rsidR="00904ADC" w:rsidRPr="00904ADC">
        <w:rPr>
          <w:noProof/>
          <w:lang w:val="en-US"/>
        </w:rPr>
        <w:t>(Newman &amp; Scott, 2012)</w:t>
      </w:r>
      <w:r w:rsidR="00904ADC">
        <w:rPr>
          <w:lang w:val="en-US"/>
        </w:rPr>
        <w:fldChar w:fldCharType="end"/>
      </w:r>
      <w:r w:rsidRPr="00171DB1">
        <w:rPr>
          <w:lang w:val="en-US"/>
        </w:rPr>
        <w:t>.</w:t>
      </w:r>
    </w:p>
    <w:p w14:paraId="29C7FE80" w14:textId="44C548DD" w:rsidR="00894FF3" w:rsidRDefault="0026128E" w:rsidP="006C439A">
      <w:pPr>
        <w:spacing w:line="480" w:lineRule="auto"/>
        <w:ind w:firstLine="720"/>
        <w:jc w:val="both"/>
        <w:rPr>
          <w:lang w:val="en-US"/>
        </w:rPr>
      </w:pPr>
      <w:r>
        <w:rPr>
          <w:lang w:val="en-US"/>
        </w:rPr>
        <w:lastRenderedPageBreak/>
        <w:t>The sensitive nature of the criminal justice system means that if there are no  better guidelines which define individual interactions it becomes difficult in creating a highly effective focus on essential elements which help in achieving more significant level of success based on the approaches that are put in place and define a highly interactive environment for better and improved focus</w:t>
      </w:r>
      <w:r w:rsidR="005D6FE2">
        <w:rPr>
          <w:lang w:val="en-US"/>
        </w:rPr>
        <w:t xml:space="preserve"> </w:t>
      </w:r>
      <w:r>
        <w:rPr>
          <w:lang w:val="en-US"/>
        </w:rPr>
        <w:t>on inmates wellbeing.</w:t>
      </w:r>
      <w:r w:rsidR="005D6FE2">
        <w:rPr>
          <w:lang w:val="en-US"/>
        </w:rPr>
        <w:t xml:space="preserve"> It is the responsibility of the criminal justice system to evaluate and provide a greater determination on essential policies and interventions that need to be considered in creating a highly </w:t>
      </w:r>
      <w:r w:rsidR="00E368F2">
        <w:rPr>
          <w:lang w:val="en-US"/>
        </w:rPr>
        <w:t>interactive</w:t>
      </w:r>
      <w:r w:rsidR="005D6FE2">
        <w:rPr>
          <w:lang w:val="en-US"/>
        </w:rPr>
        <w:t xml:space="preserve"> prison system which can focus on the vital functions which include punishment and rehabilitation of offenders</w:t>
      </w:r>
      <w:r w:rsidR="00904ADC">
        <w:rPr>
          <w:lang w:val="en-US"/>
        </w:rPr>
        <w:t xml:space="preserve"> </w:t>
      </w:r>
      <w:r w:rsidR="00904ADC">
        <w:rPr>
          <w:lang w:val="en-US"/>
        </w:rPr>
        <w:fldChar w:fldCharType="begin" w:fldLock="1"/>
      </w:r>
      <w:r w:rsidR="00A569FC">
        <w:rPr>
          <w:lang w:val="en-US"/>
        </w:rPr>
        <w:instrText>ADDIN CSL_CITATION {"citationItems":[{"id":"ITEM-1","itemData":{"DOI":"10.22365/jpsych.2017.283.199","ISSN":"11052333","PMID":"29072182","abstract":"Psychiatry and society are interrelated and the biopsychosocial model continues to dominate the clinical psychiatric practice. Some doubts have been expressed in recent years about the value and the wide acceptance of the biopsychosocial model. Ghaemi (2009)1 considers it to be anti-humanistic and advocates the use of less eclectic, less generic, and less vague alternatives. The fundamental changes that have been witnessed in our times across the spectrum of biology, psychology and sociology have made necessary that a conceptual clarity should prevail. The remarkable advances in neurosciences, neurobiology and genetics tend to swing the emphasis towards a more biological basis. Psychosis for example is the condition often regarded as being biologically constructed and most independent of the social context. The symptoms, however, of hallucinations and delusions in psychosis have social meaning for the person experiencing them and are primarily defined socially.2 Furthermore, vulnerability is often the result of social trauma, whether in the form of recent stressors that trigger onset, or earlier circumstances that shape cognitive and emotional style. Moreover, the approved treatment and management of long term psychiatric disorders has involved interventions that are either directly social, or psychosocial. Furthermore, doubts have also been raised by the endophenotype project,3 related to the genetics of schizophrenia. Cohen4 suggested that there may be more individual genotypic patterns associated with schizophrenia than people with schizophrenia on the planet. A recent alternative interpretation (network approach) is gaining some support. It suggests that a stressor causes symptoms that activate other symptoms, in a circular, self-reinforcing way.5 This theory moves away from psychiatric disorders being traditionally conceptualised as categorical or dimensional models. While psychiatry has shifted its focus to a more biological approach, social factors still have an important role in crosscultural diagnosis, psychiatric disorders relating to social deprivation, rehabilitation and enabling social inclusion. The degree to which society is willing to accept people with mental health problems has an obvious impact on their quality of life. We live in a period of cataclysmic social changes with disastrous wars, increased poverty and growing income inequality. The consequences on mental health are phenomenal with epidemics of self-harm and suicidality, hig…","author":[{"dropping-particle":"","family":"Bouras","given":"N.","non-dropping-particle":"","parse-names":false,"suffix":""}],"container-title":"Psychiatriki","id":"ITEM-1","issued":{"date-parts":[["2017"]]},"title":"Social challenges of contemporary psychiatry","type":"article-journal"},"uris":["http://www.mendeley.com/documents/?uuid=f7e66ba6-6a55-499a-8c3e-8377e12f26fb"]}],"mendeley":{"formattedCitation":"(Bouras, 2017)","plainTextFormattedCitation":"(Bouras, 2017)","previouslyFormattedCitation":"(Bouras, 2017)"},"properties":{"noteIndex":0},"schema":"https://github.com/citation-style-language/schema/raw/master/csl-citation.json"}</w:instrText>
      </w:r>
      <w:r w:rsidR="00904ADC">
        <w:rPr>
          <w:lang w:val="en-US"/>
        </w:rPr>
        <w:fldChar w:fldCharType="separate"/>
      </w:r>
      <w:r w:rsidR="00904ADC" w:rsidRPr="00904ADC">
        <w:rPr>
          <w:noProof/>
          <w:lang w:val="en-US"/>
        </w:rPr>
        <w:t>(Bouras, 2017)</w:t>
      </w:r>
      <w:r w:rsidR="00904ADC">
        <w:rPr>
          <w:lang w:val="en-US"/>
        </w:rPr>
        <w:fldChar w:fldCharType="end"/>
      </w:r>
      <w:r w:rsidR="005D6FE2">
        <w:rPr>
          <w:lang w:val="en-US"/>
        </w:rPr>
        <w:t xml:space="preserve">. </w:t>
      </w:r>
    </w:p>
    <w:p w14:paraId="1DF7830C" w14:textId="47511FB8" w:rsidR="00A569FC" w:rsidRDefault="0026128E" w:rsidP="006C439A">
      <w:pPr>
        <w:spacing w:line="480" w:lineRule="auto"/>
        <w:ind w:firstLine="720"/>
        <w:jc w:val="both"/>
        <w:rPr>
          <w:lang w:val="en-US"/>
        </w:rPr>
      </w:pPr>
      <w:r>
        <w:rPr>
          <w:lang w:val="en-US"/>
        </w:rPr>
        <w:t xml:space="preserve">The state court decisions have been integral in the development of the problem considering various </w:t>
      </w:r>
      <w:r w:rsidR="00E368F2">
        <w:rPr>
          <w:lang w:val="en-US"/>
        </w:rPr>
        <w:t>rulings</w:t>
      </w:r>
      <w:r>
        <w:rPr>
          <w:lang w:val="en-US"/>
        </w:rPr>
        <w:t xml:space="preserve"> which have created a challenging environment where it would be possible to define a highly interactive setting for better and improved prison development in the People Vs. Dobson case, the court ruled that</w:t>
      </w:r>
      <w:r w:rsidR="00E368F2">
        <w:rPr>
          <w:lang w:val="en-US"/>
        </w:rPr>
        <w:t xml:space="preserve"> defendants with mental illnesses who have committed nonviolent crimes that are addressed under the three strikes law and were found to be not guilty under the insanity defense. They are not eligible to seek a reduction in confinement as stipulated under the Three Strikes Reform Act while the same judgment asserted that defendants without mental health illnesses and committed the same crimes are subject to early release</w:t>
      </w:r>
      <w:r w:rsidR="00A569FC">
        <w:rPr>
          <w:lang w:val="en-US"/>
        </w:rPr>
        <w:t xml:space="preserve"> </w:t>
      </w:r>
      <w:r w:rsidR="00A569FC">
        <w:rPr>
          <w:lang w:val="en-US"/>
        </w:rPr>
        <w:fldChar w:fldCharType="begin" w:fldLock="1"/>
      </w:r>
      <w:r w:rsidR="00A569FC">
        <w:rPr>
          <w:lang w:val="en-US"/>
        </w:rPr>
        <w:instrText>ADDIN CSL_CITATION {"citationItems":[{"id":"ITEM-1","itemData":{"DOI":"10.1176/appi.psychotherapy.1993.47.1.143","ISSN":"0002-9564","abstract":"This book has tremendous value for three audiences embroiled in or potentially subject to these kinds of courtroom disputes: mental health professionals who evaluate and treat persons at risk for suicidal behavior, institutions (clinics, hospitals, jails, prisons) that manage suicide risk, and attorneys in suicide-related disputes. The contents of this book address the nexus of (a) U.S. laws bearing on culpability for suicidal behavior, (b) the standards of care for various health professionals and institutions that assess or treat suicidal patients, and (c) the empirical knowledge that does or does not exist about predicting suicidal behavior and managing suicide risk. You may pick up this book to learn what the health and corrections fields themselves expect their workers to know and do in the face of suicide risk; to interpret the related expectations, duties, responsibilities, and standards of care; to formulate the “crimes of commission and omission” (Murphy, 1975a, 1975b) that a health professional or institution would be wise to avoid; or to understand how U.S. court findings have parsed responsibility for suicidal deaths. It is no coincidence that the first edition of this book was published in 1991 at a time when empirical study of suicidal behavior was advancing from adolescence into early adulthood. The first empirical clinical studies of suicidal behavior, the community-based “psychological autopsy” studies of completed suicide by Robins and colleagues conducted in St. Louis during the 1950s (Robins, Gassner, Kayes, Wilkinson, &amp; Murphy, 1959; Robins, Murphy, Wilkinson, Gassner, &amp; Kayes, 1959), began a process of testing handed-down clinical wisdom and revealing its folklore like qualities. Since that time, a substantial body of well-designed, well-controlled studies—reviewed thoughtfully in this book—have continued to challenge the chestnuts of “clinical experience” and “received wisdom” and have turned many truisms on their heads. For example, we now know that at least half of those who die by suicide had never made a previous attempt. Death by suicide is rare unless a major psychiatric disorder is one contributing factor. Persons under the most severe life stress, defined objectively or subjectively, are not the ones at greatest risk for suicide, when analysis controls for the most significant risk factors. In the one large-enough prospective study of completed suicide, expert assessment of suicidal thoughts or plans did not distinguish be…","author":[{"dropping-particle":"","family":"Amada","given":"Gerald","non-dropping-particle":"","parse-names":false,"suffix":""}],"container-title":"American Journal of Psychotherapy","id":"ITEM-1","issued":{"date-parts":[["2018"]]},"title":"The Suicidal Patient: Clinical and Legal Standards of Care","type":"article-journal"},"uris":["http://www.mendeley.com/documents/?uuid=e7da0345-8812-4292-a330-bcbe1bbdb1bf"]}],"mendeley":{"formattedCitation":"(Amada, 2018)","plainTextFormattedCitation":"(Amada, 2018)","previouslyFormattedCitation":"(Amada, 2018)"},"properties":{"noteIndex":0},"schema":"https://github.com/citation-style-language/schema/raw/master/csl-citation.json"}</w:instrText>
      </w:r>
      <w:r w:rsidR="00A569FC">
        <w:rPr>
          <w:lang w:val="en-US"/>
        </w:rPr>
        <w:fldChar w:fldCharType="separate"/>
      </w:r>
      <w:r w:rsidR="00A569FC" w:rsidRPr="00A569FC">
        <w:rPr>
          <w:noProof/>
          <w:lang w:val="en-US"/>
        </w:rPr>
        <w:t>(Amada, 2018)</w:t>
      </w:r>
      <w:r w:rsidR="00A569FC">
        <w:rPr>
          <w:lang w:val="en-US"/>
        </w:rPr>
        <w:fldChar w:fldCharType="end"/>
      </w:r>
      <w:r w:rsidR="00E368F2">
        <w:rPr>
          <w:lang w:val="en-US"/>
        </w:rPr>
        <w:t xml:space="preserve">. </w:t>
      </w:r>
    </w:p>
    <w:p w14:paraId="10155810" w14:textId="27AC7454" w:rsidR="005D6FE2" w:rsidRDefault="00E368F2" w:rsidP="006C439A">
      <w:pPr>
        <w:spacing w:line="480" w:lineRule="auto"/>
        <w:ind w:firstLine="720"/>
        <w:jc w:val="both"/>
        <w:rPr>
          <w:lang w:val="en-US"/>
        </w:rPr>
      </w:pPr>
      <w:r>
        <w:rPr>
          <w:lang w:val="en-US"/>
        </w:rPr>
        <w:t xml:space="preserve">However, a critical aspect to consider in this context is that even though mentally ill inmates are given more time in prison, there is no specific focus on the interventions that are correctly put in place either by legislation or policy implementation which focus on improving the needs of inmates. Such decisions have been detrimental to the overall operations within the criminal justice system considering that they have led to overcrowding in prisons with a significant number of inmates being mentally ill. </w:t>
      </w:r>
    </w:p>
    <w:p w14:paraId="31945AED" w14:textId="6B401F3B" w:rsidR="00A569FC" w:rsidRDefault="0026128E" w:rsidP="006C439A">
      <w:pPr>
        <w:spacing w:line="480" w:lineRule="auto"/>
        <w:ind w:firstLine="720"/>
        <w:jc w:val="both"/>
        <w:rPr>
          <w:lang w:val="en-US"/>
        </w:rPr>
      </w:pPr>
      <w:r>
        <w:rPr>
          <w:lang w:val="en-US"/>
        </w:rPr>
        <w:lastRenderedPageBreak/>
        <w:t xml:space="preserve">The new reforms within the California criminal justice system have been integral in determining significant changes which help in defining improved outcomes which </w:t>
      </w:r>
      <w:r w:rsidR="00D272E6">
        <w:rPr>
          <w:lang w:val="en-US"/>
        </w:rPr>
        <w:t>define better changes which influence the needs of all stakeholders within the criminal justice system.  Inmates with mental illnesses despite forming a large percentage in prison have been primarily neglected based on the policies that are being implemented. The California justice system has been having significant challenges regarding their approach and focuses on the needs of inmates with mental illness</w:t>
      </w:r>
      <w:r w:rsidR="00A569FC">
        <w:rPr>
          <w:lang w:val="en-US"/>
        </w:rPr>
        <w:t xml:space="preserve"> </w:t>
      </w:r>
      <w:r w:rsidR="00A569FC">
        <w:rPr>
          <w:lang w:val="en-US"/>
        </w:rPr>
        <w:fldChar w:fldCharType="begin" w:fldLock="1"/>
      </w:r>
      <w:r w:rsidR="00A569FC">
        <w:rPr>
          <w:lang w:val="en-US"/>
        </w:rPr>
        <w:instrText>ADDIN CSL_CITATION {"citationItems":[{"id":"ITEM-1","itemData":{"ISSN":"00178039","abstract":"Last year, a bare majority of the U.S. Supreme Court, in an opinion in Brown v. Plata by Justice Anthony Kennedy, affirmed a district court order requiring California to remedy its longstanding constitutional deficits in prison medical and mental health care by reducing prison crowding. The order the Supreme Court reviewed requires California’s state prisons to limit prison population to 137.5% of the rated capacity of California’s prisons by the end of 2013; absent construction, that works out to a bit under 116,000 prisoners — about equal to the state prison population in mid-1993. At its peak in 2007, California’s prisoner total was over 173,000, with prisoners who couldn’t fit in cells packed instead into congregate spaces such as gyms. This Article explores the legal and political ecosystem in which the Plata order developed and is being implemented. The result illustrates the complex interplay of institutional reform litigation and political outcomes and processes. The Article proceeds in four parts. Part I sets out crucial background how a 1996 anti-prisoners’ rights federal statute, the Prison Litigation Reform Act (PLRA), structures correctional civil rights litigation. Part II paints the litigation history in the district court and the Supreme Court, focusing on the interaction of court procedure and politics — describing, for example, how the litigation promoted a more explicit, open, and elaborate multiparty bargaining process over prison population and criminal justice policy; and how the focus during trial on public safety actually increased prisoners’ rights advocates’ effectiveness outside of litigation. It analyzes Governor Jerry Brown’s 'realignment' plan — the state’s response to the Plata/Coleman population order, which shrinks the parole population and shortens parole revocation sentence terms, moves some classes of prisoners from state to county custody, and encourages counties to consider non-incarcerative penalties for crime. Part III looks at one of the key features of the environment in which realignment is being implemented: pre-PLRA jail population court orders, which have been very common in correctional civil rights cases, functioning for decades as county-specific bail and jail sentencing reform mechanisms. Part IV concludes, by examining the prospects of a litigation-focused response to what I call the 'hydra risk' — the very real possibility that court intervention could succeed at chopping the head off of unconstitution…","author":[{"dropping-particle":"","family":"Schlanger","given":"Margo","non-dropping-particle":"","parse-names":false,"suffix":""}],"container-title":"Harvard Civil Rights-Civil Liberties Law Review","id":"ITEM-1","issued":{"date-parts":[["2013"]]},"title":"Plata v. Brown and Realignment: Jails, Prisons, Courts, and Politics","type":"article-journal"},"uris":["http://www.mendeley.com/documents/?uuid=9e8aa5b8-f823-454d-9b24-1b22de1743fd"]}],"mendeley":{"formattedCitation":"(Schlanger, 2013)","plainTextFormattedCitation":"(Schlanger, 2013)","previouslyFormattedCitation":"(Schlanger, 2013)"},"properties":{"noteIndex":0},"schema":"https://github.com/citation-style-language/schema/raw/master/csl-citation.json"}</w:instrText>
      </w:r>
      <w:r w:rsidR="00A569FC">
        <w:rPr>
          <w:lang w:val="en-US"/>
        </w:rPr>
        <w:fldChar w:fldCharType="separate"/>
      </w:r>
      <w:r w:rsidR="00A569FC" w:rsidRPr="00A569FC">
        <w:rPr>
          <w:noProof/>
          <w:lang w:val="en-US"/>
        </w:rPr>
        <w:t>(Schlanger, 2013)</w:t>
      </w:r>
      <w:r w:rsidR="00A569FC">
        <w:rPr>
          <w:lang w:val="en-US"/>
        </w:rPr>
        <w:fldChar w:fldCharType="end"/>
      </w:r>
      <w:r w:rsidR="00D272E6">
        <w:rPr>
          <w:lang w:val="en-US"/>
        </w:rPr>
        <w:t>.</w:t>
      </w:r>
    </w:p>
    <w:p w14:paraId="4AF9F19E" w14:textId="278E18FA" w:rsidR="00E368F2" w:rsidRDefault="00D272E6" w:rsidP="006C439A">
      <w:pPr>
        <w:spacing w:line="480" w:lineRule="auto"/>
        <w:ind w:firstLine="720"/>
        <w:jc w:val="both"/>
        <w:rPr>
          <w:lang w:val="en-US"/>
        </w:rPr>
      </w:pPr>
      <w:r>
        <w:rPr>
          <w:lang w:val="en-US"/>
        </w:rPr>
        <w:t xml:space="preserve"> In 1995,  prisoners within the state with mental illnesses won a lawsuit against the California prison system for their failure to provide the most basic psychiatric services.  This shows the level of negligence that the prison system has exposed individuals with mental health conditions. The case was appealed to the United States Supreme court where it was affirmed that the state sought to reduce its prison population to ensure that there is a manageable number of inmates. The overall understanding of these changes creates a highly integrated environment under which it is possible to understand essential differences which define highly effective healthcare for mentally ill inmates. The overall prison population decreased by over 25% although the number of inmates with mental health conditions has continued to rise</w:t>
      </w:r>
      <w:r w:rsidR="00A569FC">
        <w:rPr>
          <w:lang w:val="en-US"/>
        </w:rPr>
        <w:t xml:space="preserve"> </w:t>
      </w:r>
      <w:r w:rsidR="00A569FC">
        <w:rPr>
          <w:lang w:val="en-US"/>
        </w:rPr>
        <w:fldChar w:fldCharType="begin" w:fldLock="1"/>
      </w:r>
      <w:r w:rsidR="00A569FC">
        <w:rPr>
          <w:lang w:val="en-US"/>
        </w:rPr>
        <w:instrText>ADDIN CSL_CITATION {"citationItems":[{"id":"ITEM-1","itemData":{"DOI":"10.1016/j.jcrimjus.2014.09.009","ISSN":"00472352","abstract":"Purpose: This study explored the effects of prison depopulation on local jail violence through a general systems perspective - where an abrupt shift in the processing of offenders had the potential to create ripple effects through other organizations - of the criminal justice system. Methods: In 2011, California passed the Criminal Justice Realignment legislation aimed to reduce prison population by making low-level felony offenders ineligible for state incarceration and diverting those already in state prison for the included offenses from state to county-level community supervision once paroled. This study incorporated bivariate and negative binomial regression analyses to model officially-recorded county jail panel data to estimate the effects of state prison depopulation on California county jails. Results: Findings demonstrated support for the general systems framework as there was a significant decrease in jail utility in the bivariate analysis and a significant increase in jail violence in the multivariate analysis associated with passage of California's prison depopulation legislation. Conclusions: The results supported the notion of an interconnected criminal justice system. Policy implications include the consequences of increased violence on jail operations, the potential for a cadre of habitual offenders, and generalizing these findings to the community.","author":[{"dropping-particle":"","family":"Caudill","given":"Jonathan W.","non-dropping-particle":"","parse-names":false,"suffix":""},{"dropping-particle":"","family":"Trulson","given":"Chad R.","non-dropping-particle":"","parse-names":false,"suffix":""},{"dropping-particle":"","family":"Marquart","given":"James W.","non-dropping-particle":"","parse-names":false,"suffix":""},{"dropping-particle":"","family":"Patten","given":"Ryan","non-dropping-particle":"","parse-names":false,"suffix":""},{"dropping-particle":"","family":"Thomas","given":"Matthew O.","non-dropping-particle":"","parse-names":false,"suffix":""},{"dropping-particle":"","family":"Anderson","given":"Sally","non-dropping-particle":"","parse-names":false,"suffix":""}],"container-title":"Journal of Criminal Justice","id":"ITEM-1","issued":{"date-parts":[["2014"]]},"title":"Correctional destabilization and jail violence: The consequences of prison depopulation legislation","type":"article-journal"},"uris":["http://www.mendeley.com/documents/?uuid=9e0af973-1c7d-4792-a753-6f3e518fffc5"]}],"mendeley":{"formattedCitation":"(Caudill et al., 2014)","plainTextFormattedCitation":"(Caudill et al., 2014)","previouslyFormattedCitation":"(Caudill et al., 2014)"},"properties":{"noteIndex":0},"schema":"https://github.com/citation-style-language/schema/raw/master/csl-citation.json"}</w:instrText>
      </w:r>
      <w:r w:rsidR="00A569FC">
        <w:rPr>
          <w:lang w:val="en-US"/>
        </w:rPr>
        <w:fldChar w:fldCharType="separate"/>
      </w:r>
      <w:r w:rsidR="00A569FC" w:rsidRPr="00A569FC">
        <w:rPr>
          <w:noProof/>
          <w:lang w:val="en-US"/>
        </w:rPr>
        <w:t>(Caudill et al., 2014)</w:t>
      </w:r>
      <w:r w:rsidR="00A569FC">
        <w:rPr>
          <w:lang w:val="en-US"/>
        </w:rPr>
        <w:fldChar w:fldCharType="end"/>
      </w:r>
      <w:r>
        <w:rPr>
          <w:lang w:val="en-US"/>
        </w:rPr>
        <w:t>.</w:t>
      </w:r>
    </w:p>
    <w:p w14:paraId="5C6BE781" w14:textId="3EC4E8C4" w:rsidR="002E26EF" w:rsidRDefault="0026128E" w:rsidP="006C439A">
      <w:pPr>
        <w:spacing w:line="480" w:lineRule="auto"/>
        <w:ind w:firstLine="720"/>
        <w:jc w:val="both"/>
        <w:rPr>
          <w:lang w:val="en-US"/>
        </w:rPr>
      </w:pPr>
      <w:r>
        <w:rPr>
          <w:lang w:val="en-US"/>
        </w:rPr>
        <w:t>Restoring the prison system and focus on Mental health in California</w:t>
      </w:r>
    </w:p>
    <w:p w14:paraId="23227039" w14:textId="6A068C1A" w:rsidR="00A750EA" w:rsidRDefault="0026128E" w:rsidP="006C439A">
      <w:pPr>
        <w:spacing w:line="480" w:lineRule="auto"/>
        <w:ind w:firstLine="720"/>
        <w:jc w:val="both"/>
        <w:rPr>
          <w:lang w:val="en-US"/>
        </w:rPr>
      </w:pPr>
      <w:r>
        <w:rPr>
          <w:lang w:val="en-US"/>
        </w:rPr>
        <w:t xml:space="preserve"> Improving the current situation requires a greater emphasis on social development. The need for mental health treatment within the society is crucial especially with the current high rate of mental health cases. Defining a firm understanding on these concepts provide a firm knowledge on basic concepts which help determine specific </w:t>
      </w:r>
      <w:r w:rsidR="002B055F">
        <w:rPr>
          <w:lang w:val="en-US"/>
        </w:rPr>
        <w:t>interventions</w:t>
      </w:r>
      <w:r>
        <w:rPr>
          <w:lang w:val="en-US"/>
        </w:rPr>
        <w:t xml:space="preserve"> that can be put in place to improve the overall development of individuals with mental health before they commit crimes. The criminal justice system should work with communities in identifying risk factors </w:t>
      </w:r>
      <w:r>
        <w:rPr>
          <w:lang w:val="en-US"/>
        </w:rPr>
        <w:lastRenderedPageBreak/>
        <w:t>and developing better policies which can be integrated into the system for better and improved focus on the wellbeing of an individual with mental illnesses</w:t>
      </w:r>
      <w:r w:rsidR="00A569FC">
        <w:rPr>
          <w:lang w:val="en-US"/>
        </w:rPr>
        <w:t xml:space="preserve"> </w:t>
      </w:r>
      <w:r w:rsidR="00A569FC">
        <w:rPr>
          <w:lang w:val="en-US"/>
        </w:rPr>
        <w:fldChar w:fldCharType="begin" w:fldLock="1"/>
      </w:r>
      <w:r w:rsidR="00A569FC">
        <w:rPr>
          <w:lang w:val="en-US"/>
        </w:rPr>
        <w:instrText>ADDIN CSL_CITATION {"citationItems":[{"id":"ITEM-1","itemData":{"DOI":"10.1007/s11606-014-3142-0","ISSN":"15251497","abstract":"O ver the last 40 years, the United States has experienced an \"epidemic\" of incarceration, in which millions of Americans have spent days to years of their lives in jails or prisons. During this time, correctional medicine has undergone major changes. 1,2 In 1976, the U.S. Supreme Court affirmed that failure to provide basic medical care to a prisoner violates the Eighth Amendment to the Constitution banning cruel and unusual punishment. 3 Over the ensuing decades, additional litigation or threat of litigation has forced correc-tional institutions to provide a minimum community standard of healthcare to prisoners. In response, accreditation bodies such as the National Commission on Correctional Health Care have codified these minimum standards for prison and jail-based health systems to follow through voluntary accredita-tion. However, a minority of the 4,575 correctional institutions across the U.S. have volunteered to become accredited using these standards. As a result, litigation remains the mainstay of enforcing correctional healthcare standards, 4 and correctional healthcare improvements have transpired piecemeal, typically with a focus only on reaching the minimum standards that have been established. While meeting minimum standards is critical in protecting against Eighth Amendment violations, we argue that higher standards in correctional healthcare are capable of improving individual and public health while controlling overall costs. With 2.2 million Americans behind bars, and 10 million cycling through correctional systems each year, 5 U.S. correc-tional healthcare has provided medical care to 1 in 30 living American adults, the majority of whom are from impoverished communities, where poor healthcare access is the norm. 6-10 Since more than 95% of prisoners eventually return to the community, correctional healthcare has the opportunity, and the obligation, to transform care for persons and communities most in need. 11 Moreover, given that incarcerated populations are disproportionately from traditionally underserved and/or disadvantaged backgrounds and have a high burden of disease , these goals also hold the promise of reducing health disparities. 6,8,12 We delineate three areas-screening and treatment for hepatitis C, improved mental health care, including treatment for addiction disorders, and attention to geriatric care-that exemplify the critical need for proactive, evidence-based correc-tional healthcare that reaches beyond minimum sta…","author":[{"dropping-particle":"","family":"Rich","given":"Josiah D.","non-dropping-particle":"","parse-names":false,"suffix":""},{"dropping-particle":"","family":"Allen","given":"Scott A.","non-dropping-particle":"","parse-names":false,"suffix":""},{"dropping-particle":"","family":"Williams","given":"Brie A.","non-dropping-particle":"","parse-names":false,"suffix":""}],"container-title":"Journal of General Internal Medicine","id":"ITEM-1","issued":{"date-parts":[["2015"]]},"title":"The Need for Higher Standards in Correctional Healthcare to Improve Public Health","type":"article-journal"},"uris":["http://www.mendeley.com/documents/?uuid=4a72ab1c-16a7-4991-bbb0-362e485e9e41"]}],"mendeley":{"formattedCitation":"(Rich et al., 2015)","plainTextFormattedCitation":"(Rich et al., 2015)","previouslyFormattedCitation":"(Rich et al., 2015)"},"properties":{"noteIndex":0},"schema":"https://github.com/citation-style-language/schema/raw/master/csl-citation.json"}</w:instrText>
      </w:r>
      <w:r w:rsidR="00A569FC">
        <w:rPr>
          <w:lang w:val="en-US"/>
        </w:rPr>
        <w:fldChar w:fldCharType="separate"/>
      </w:r>
      <w:r w:rsidR="00A569FC" w:rsidRPr="00A569FC">
        <w:rPr>
          <w:noProof/>
          <w:lang w:val="en-US"/>
        </w:rPr>
        <w:t>(Rich et al., 2015)</w:t>
      </w:r>
      <w:r w:rsidR="00A569FC">
        <w:rPr>
          <w:lang w:val="en-US"/>
        </w:rPr>
        <w:fldChar w:fldCharType="end"/>
      </w:r>
      <w:r>
        <w:rPr>
          <w:lang w:val="en-US"/>
        </w:rPr>
        <w:t xml:space="preserve">. </w:t>
      </w:r>
    </w:p>
    <w:p w14:paraId="1795B86F" w14:textId="541F6311" w:rsidR="00A750EA" w:rsidRDefault="0026128E" w:rsidP="006C439A">
      <w:pPr>
        <w:spacing w:line="480" w:lineRule="auto"/>
        <w:ind w:firstLine="720"/>
        <w:jc w:val="both"/>
        <w:rPr>
          <w:lang w:val="en-US"/>
        </w:rPr>
      </w:pPr>
      <w:r>
        <w:rPr>
          <w:lang w:val="en-US"/>
        </w:rPr>
        <w:t xml:space="preserve">The likelihood of a mentally ill individual </w:t>
      </w:r>
      <w:r w:rsidR="001B66E1">
        <w:rPr>
          <w:lang w:val="en-US"/>
        </w:rPr>
        <w:t>committing</w:t>
      </w:r>
      <w:r>
        <w:rPr>
          <w:lang w:val="en-US"/>
        </w:rPr>
        <w:t xml:space="preserve"> crimes is high and without integration of better focus makes it difficult to outline essential concepts which help in defining improved interventions that limit improved development. Thus controlling the number of new offenders or repeat offenders with </w:t>
      </w:r>
      <w:r w:rsidR="001B66E1">
        <w:rPr>
          <w:lang w:val="en-US"/>
        </w:rPr>
        <w:t>mental</w:t>
      </w:r>
      <w:r>
        <w:rPr>
          <w:lang w:val="en-US"/>
        </w:rPr>
        <w:t xml:space="preserve"> illness will focus on the different responses that will be put in place</w:t>
      </w:r>
      <w:r w:rsidR="00C0605B">
        <w:rPr>
          <w:lang w:val="en-US"/>
        </w:rPr>
        <w:t xml:space="preserve"> both in prisons and within the communities. The prisons should be </w:t>
      </w:r>
      <w:r w:rsidR="002B055F">
        <w:rPr>
          <w:lang w:val="en-US"/>
        </w:rPr>
        <w:t>effectively</w:t>
      </w:r>
      <w:r w:rsidR="00C0605B">
        <w:rPr>
          <w:lang w:val="en-US"/>
        </w:rPr>
        <w:t xml:space="preserve"> structured with a better emphasis on essential elements</w:t>
      </w:r>
      <w:r w:rsidR="001B66E1">
        <w:rPr>
          <w:lang w:val="en-US"/>
        </w:rPr>
        <w:t xml:space="preserve"> that define the needs of all inmates</w:t>
      </w:r>
      <w:r w:rsidR="00A569FC">
        <w:rPr>
          <w:lang w:val="en-US"/>
        </w:rPr>
        <w:t xml:space="preserve"> </w:t>
      </w:r>
      <w:r w:rsidR="00A569FC">
        <w:rPr>
          <w:lang w:val="en-US"/>
        </w:rPr>
        <w:fldChar w:fldCharType="begin" w:fldLock="1"/>
      </w:r>
      <w:r w:rsidR="00A569FC">
        <w:rPr>
          <w:lang w:val="en-US"/>
        </w:rPr>
        <w:instrText>ADDIN CSL_CITATION {"citationItems":[{"id":"ITEM-1","itemData":{"DOI":"10.1016/j.jcrimjus.2014.09.009","ISSN":"00472352","abstract":"Purpose: This study explored the effects of prison depopulation on local jail violence through a general systems perspective - where an abrupt shift in the processing of offenders had the potential to create ripple effects through other organizations - of the criminal justice system. Methods: In 2011, California passed the Criminal Justice Realignment legislation aimed to reduce prison population by making low-level felony offenders ineligible for state incarceration and diverting those already in state prison for the included offenses from state to county-level community supervision once paroled. This study incorporated bivariate and negative binomial regression analyses to model officially-recorded county jail panel data to estimate the effects of state prison depopulation on California county jails. Results: Findings demonstrated support for the general systems framework as there was a significant decrease in jail utility in the bivariate analysis and a significant increase in jail violence in the multivariate analysis associated with passage of California's prison depopulation legislation. Conclusions: The results supported the notion of an interconnected criminal justice system. Policy implications include the consequences of increased violence on jail operations, the potential for a cadre of habitual offenders, and generalizing these findings to the community.","author":[{"dropping-particle":"","family":"Caudill","given":"Jonathan W.","non-dropping-particle":"","parse-names":false,"suffix":""},{"dropping-particle":"","family":"Trulson","given":"Chad R.","non-dropping-particle":"","parse-names":false,"suffix":""},{"dropping-particle":"","family":"Marquart","given":"James W.","non-dropping-particle":"","parse-names":false,"suffix":""},{"dropping-particle":"","family":"Patten","given":"Ryan","non-dropping-particle":"","parse-names":false,"suffix":""},{"dropping-particle":"","family":"Thomas","given":"Matthew O.","non-dropping-particle":"","parse-names":false,"suffix":""},{"dropping-particle":"","family":"Anderson","given":"Sally","non-dropping-particle":"","parse-names":false,"suffix":""}],"container-title":"Journal of Criminal Justice","id":"ITEM-1","issued":{"date-parts":[["2014"]]},"title":"Correctional destabilization and jail violence: The consequences of prison depopulation legislation","type":"article-journal"},"uris":["http://www.mendeley.com/documents/?uuid=9e0af973-1c7d-4792-a753-6f3e518fffc5"]}],"mendeley":{"formattedCitation":"(Caudill et al., 2014)","plainTextFormattedCitation":"(Caudill et al., 2014)","previouslyFormattedCitation":"(Caudill et al., 2014)"},"properties":{"noteIndex":0},"schema":"https://github.com/citation-style-language/schema/raw/master/csl-citation.json"}</w:instrText>
      </w:r>
      <w:r w:rsidR="00A569FC">
        <w:rPr>
          <w:lang w:val="en-US"/>
        </w:rPr>
        <w:fldChar w:fldCharType="separate"/>
      </w:r>
      <w:r w:rsidR="00A569FC" w:rsidRPr="00A569FC">
        <w:rPr>
          <w:noProof/>
          <w:lang w:val="en-US"/>
        </w:rPr>
        <w:t>(Caudill et al., 2014)</w:t>
      </w:r>
      <w:r w:rsidR="00A569FC">
        <w:rPr>
          <w:lang w:val="en-US"/>
        </w:rPr>
        <w:fldChar w:fldCharType="end"/>
      </w:r>
      <w:r w:rsidR="001B66E1">
        <w:rPr>
          <w:lang w:val="en-US"/>
        </w:rPr>
        <w:t>.</w:t>
      </w:r>
    </w:p>
    <w:p w14:paraId="6C0D484B" w14:textId="050CECEE" w:rsidR="001B66E1" w:rsidRPr="001B66E1" w:rsidRDefault="0026128E" w:rsidP="006C439A">
      <w:pPr>
        <w:spacing w:line="480" w:lineRule="auto"/>
        <w:ind w:firstLine="720"/>
        <w:jc w:val="both"/>
        <w:rPr>
          <w:lang w:val="en-US"/>
        </w:rPr>
      </w:pPr>
      <w:r w:rsidRPr="001B66E1">
        <w:rPr>
          <w:lang w:val="en-US"/>
        </w:rPr>
        <w:t>An important aspect to consider in this case is the outcome of the programs. If the plans were seen to be successful, then it would be possible to achieve a higher level of understanding where it will be possible to include various approaches that would improve the level of commitment on these programs rather than discarding them. It is critical to ensure that the decision that is made regarding the prison system engagement is reflective based on how the decision will influence all the stakeholders involved</w:t>
      </w:r>
      <w:r w:rsidR="00A569FC">
        <w:rPr>
          <w:lang w:val="en-US"/>
        </w:rPr>
        <w:t xml:space="preserve"> </w:t>
      </w:r>
      <w:r w:rsidR="00A569FC">
        <w:rPr>
          <w:lang w:val="en-US"/>
        </w:rPr>
        <w:fldChar w:fldCharType="begin" w:fldLock="1"/>
      </w:r>
      <w:r w:rsidR="004A151D">
        <w:rPr>
          <w:lang w:val="en-US"/>
        </w:rPr>
        <w:instrText>ADDIN CSL_CITATION {"citationItems":[{"id":"ITEM-1","itemData":{"DOI":"http://dx.doi.org/10.1093/med/9780199360574.001.0001","ISBN":"978-0-19-936057-4 (Hardcover)","abstract":"(from the cover) As the correctional population continues to grow, the role of mental health experts in jails and prisons becomes ever more important. The Oxford Textbook of Correctional Psychiatry is the first book to present a complete overview of the growing field of correctional psychiatry by US and international experts. Edited by Professors Robert L. Trestman, Kenneth L. Appelbaum, and Jeffrey L. Metzner, The Oxford Textbook of Correctional Psychiatry is the authoritative and comprehensive volume on correctional psychiatry today. Divided into fourteen sections, the book addresses critical topics in detail, including the historical and legal context of jails and prisons; the organization, structure, funding, and function of correctional institutions; the components of, and approaches to, patient care; management challenges of specific disorders, behaviors, and populations; and guidance on suicide risk reduction, patient safety, and confidentiality. An essential text for readers at all stages of their careers, this book provides a true depth of understanding and practical information about common clinical, organizational, and ethical challenges faced by the field. (PsycINFO Database Record (c) 2016 APA, all rights reserved).","author":[{"dropping-particle":"","family":"Trestman","given":"Robert L","non-dropping-particle":"","parse-names":false,"suffix":""},{"dropping-particle":"","family":"Appelbaum","given":"Kenneth L","non-dropping-particle":"","parse-names":false,"suffix":""},{"dropping-particle":"","family":"Metzner","given":"Jeffrey L","non-dropping-particle":"","parse-names":false,"suffix":""}],"container-title":"Oxford textbook of correctional psychiatry","id":"ITEM-1","issued":{"date-parts":[["2015"]]},"title":"Oxford textbook of correctional psychiatry","type":"chapter"},"uris":["http://www.mendeley.com/documents/?uuid=4c2c96ce-c358-498b-8ae0-44c877769cab"]}],"mendeley":{"formattedCitation":"(Trestman et al., 2015)","plainTextFormattedCitation":"(Trestman et al., 2015)","previouslyFormattedCitation":"(Trestman et al., 2015)"},"properties":{"noteIndex":0},"schema":"https://github.com/citation-style-language/schema/raw/master/csl-citation.json"}</w:instrText>
      </w:r>
      <w:r w:rsidR="00A569FC">
        <w:rPr>
          <w:lang w:val="en-US"/>
        </w:rPr>
        <w:fldChar w:fldCharType="separate"/>
      </w:r>
      <w:r w:rsidR="00A569FC" w:rsidRPr="00A569FC">
        <w:rPr>
          <w:noProof/>
          <w:lang w:val="en-US"/>
        </w:rPr>
        <w:t>(Trestman et al., 2015)</w:t>
      </w:r>
      <w:r w:rsidR="00A569FC">
        <w:rPr>
          <w:lang w:val="en-US"/>
        </w:rPr>
        <w:fldChar w:fldCharType="end"/>
      </w:r>
      <w:r w:rsidRPr="001B66E1">
        <w:rPr>
          <w:lang w:val="en-US"/>
        </w:rPr>
        <w:t>. Having a higher level of understanding on how the society views the programs as well as the transformed offenders and the law enforcement officers will help in making an informed on whether the programs should be removed from the system.</w:t>
      </w:r>
    </w:p>
    <w:p w14:paraId="447EDDB9" w14:textId="2DA0E5EC" w:rsidR="001B66E1" w:rsidRDefault="0026128E" w:rsidP="006C439A">
      <w:pPr>
        <w:spacing w:line="480" w:lineRule="auto"/>
        <w:ind w:firstLine="720"/>
        <w:jc w:val="both"/>
        <w:rPr>
          <w:lang w:val="en-US"/>
        </w:rPr>
      </w:pPr>
      <w:r w:rsidRPr="001B66E1">
        <w:rPr>
          <w:lang w:val="en-US"/>
        </w:rPr>
        <w:t>Making decision focusing on its influence on the society is impact rather than focusing on individual interests and the importance of a single aspect of the project. Withdrawal of these programs will be detrimental to the community and the efforts that have been put in place for many years within the criminal justice system aimed at reducing the rate of recidivism.</w:t>
      </w:r>
      <w:r>
        <w:rPr>
          <w:lang w:val="en-US"/>
        </w:rPr>
        <w:t xml:space="preserve"> Policy development within the prison system should focus on all inmates especially focus on mentally ill inmates who are at a higher risk of harming themselves and others due to their violent nature </w:t>
      </w:r>
      <w:r>
        <w:rPr>
          <w:lang w:val="en-US"/>
        </w:rPr>
        <w:lastRenderedPageBreak/>
        <w:t xml:space="preserve">on some of them. The </w:t>
      </w:r>
      <w:r w:rsidR="002B055F">
        <w:rPr>
          <w:lang w:val="en-US"/>
        </w:rPr>
        <w:t>California</w:t>
      </w:r>
      <w:r>
        <w:rPr>
          <w:lang w:val="en-US"/>
        </w:rPr>
        <w:t xml:space="preserve"> prison system requires integration of relevant concepts which can help in improving the overall organizational development where it would be possible to develop on the mental wellbeing of all prisoners</w:t>
      </w:r>
      <w:r w:rsidR="00A569FC">
        <w:rPr>
          <w:lang w:val="en-US"/>
        </w:rPr>
        <w:t xml:space="preserve"> </w:t>
      </w:r>
      <w:r w:rsidR="00A569FC">
        <w:rPr>
          <w:lang w:val="en-US"/>
        </w:rPr>
        <w:fldChar w:fldCharType="begin" w:fldLock="1"/>
      </w:r>
      <w:r w:rsidR="00A569FC">
        <w:rPr>
          <w:lang w:val="en-US"/>
        </w:rPr>
        <w:instrText>ADDIN CSL_CITATION {"citationItems":[{"id":"ITEM-1","itemData":{"DOI":"10.1177/0002716215601844","ISSN":"15523349","abstract":"Realignment in California comes at a time when the state’s prison system is expensive and overcrowded; the response has been to re-evaluate and reconfigure the way counties use state prisons. This paper illustrates the way in which similar problems and solutions were present at the state’s founding: issues of expense, overcrowding, and the county-state relationship help explain the origins, size and shape of the California prison system. First, California’s lack of money drove it to try to house prisoners on the cheap, starting when it made county jails the state prison system by fiat, continuing through a decade of privatization and convict lease arrangements in San Quentin, and concluding with a state-administered system partly funded by prison labor.  By the time the value of prison labor atrophied and the true costs of a non-remunerative prison population revealed itself, the state was locked into fiscal and administrative responsibility for prisoners.  Second, California sought to relieve crowding in its prisons, though it generally did so via back-end mechanisms such as pardons and parole, justifying these moves in part on the basis that they would make rehabilitation possible and ultimately save the state money.  Finally, there were concerns about whether fiscal arrangements gave local officials incentives to send prisoners to the state.  In some instances, the solutions proposed resemble today’s Realignment. ","author":[{"dropping-particle":"","family":"Ball","given":"W. David","non-dropping-particle":"","parse-names":false,"suffix":""}],"container-title":"Annals of the American Academy of Political and Social Science","id":"ITEM-1","issued":{"date-parts":[["2016"]]},"title":"“A False Idea of Economy”: Costs, Counties, and the Origins of the California Correctional System","type":"article-journal"},"uris":["http://www.mendeley.com/documents/?uuid=08b44863-b396-4a4b-9279-3ce263b49433"]}],"mendeley":{"formattedCitation":"(Ball, 2016)","plainTextFormattedCitation":"(Ball, 2016)","previouslyFormattedCitation":"(Ball, 2016)"},"properties":{"noteIndex":0},"schema":"https://github.com/citation-style-language/schema/raw/master/csl-citation.json"}</w:instrText>
      </w:r>
      <w:r w:rsidR="00A569FC">
        <w:rPr>
          <w:lang w:val="en-US"/>
        </w:rPr>
        <w:fldChar w:fldCharType="separate"/>
      </w:r>
      <w:r w:rsidR="00A569FC" w:rsidRPr="00A569FC">
        <w:rPr>
          <w:noProof/>
          <w:lang w:val="en-US"/>
        </w:rPr>
        <w:t>(Ball, 2016)</w:t>
      </w:r>
      <w:r w:rsidR="00A569FC">
        <w:rPr>
          <w:lang w:val="en-US"/>
        </w:rPr>
        <w:fldChar w:fldCharType="end"/>
      </w:r>
      <w:r>
        <w:rPr>
          <w:lang w:val="en-US"/>
        </w:rPr>
        <w:t xml:space="preserve">. </w:t>
      </w:r>
    </w:p>
    <w:p w14:paraId="4E1B95AD" w14:textId="023BD8B2" w:rsidR="001B66E1" w:rsidRDefault="0026128E" w:rsidP="006C439A">
      <w:pPr>
        <w:spacing w:line="480" w:lineRule="auto"/>
        <w:ind w:firstLine="720"/>
        <w:jc w:val="both"/>
        <w:rPr>
          <w:lang w:val="en-US"/>
        </w:rPr>
      </w:pPr>
      <w:r>
        <w:rPr>
          <w:lang w:val="en-US"/>
        </w:rPr>
        <w:t xml:space="preserve">Conclusion </w:t>
      </w:r>
    </w:p>
    <w:p w14:paraId="4CF4C302" w14:textId="6280B1FE" w:rsidR="001B66E1" w:rsidRDefault="0026128E" w:rsidP="006C439A">
      <w:pPr>
        <w:spacing w:line="480" w:lineRule="auto"/>
        <w:ind w:firstLine="720"/>
        <w:jc w:val="both"/>
        <w:rPr>
          <w:lang w:val="en-US"/>
        </w:rPr>
      </w:pPr>
      <w:r>
        <w:rPr>
          <w:lang w:val="en-US"/>
        </w:rPr>
        <w:t xml:space="preserve">The California prisons are the most overcrowded in the United States which has made it challenging to </w:t>
      </w:r>
      <w:r w:rsidR="002B055F">
        <w:rPr>
          <w:lang w:val="en-US"/>
        </w:rPr>
        <w:t>implement</w:t>
      </w:r>
      <w:r>
        <w:rPr>
          <w:lang w:val="en-US"/>
        </w:rPr>
        <w:t xml:space="preserve"> significant policies and interventions which focus on improving the wellbeing of all prisoners. The changing needs mean that there is a need to focus on specific measures which can help in implementing better policies which can help a significant population of inmates who are having </w:t>
      </w:r>
      <w:r w:rsidR="002B055F">
        <w:rPr>
          <w:lang w:val="en-US"/>
        </w:rPr>
        <w:t>mental</w:t>
      </w:r>
      <w:r>
        <w:rPr>
          <w:lang w:val="en-US"/>
        </w:rPr>
        <w:t xml:space="preserve"> health challenges. </w:t>
      </w:r>
      <w:r w:rsidR="005E4EC0" w:rsidRPr="005E4EC0">
        <w:rPr>
          <w:lang w:val="en-US"/>
        </w:rPr>
        <w:t xml:space="preserve">Mental health challenges among inmates have been on the increase in recent past due to lack of better interventions that have been put in place within the prison system as well as the communities. Inadequate mental health institutions in communities are detrimental to the overall understanding of specific issues that are faced with inmates. </w:t>
      </w:r>
      <w:r w:rsidR="002B055F">
        <w:rPr>
          <w:lang w:val="en-US"/>
        </w:rPr>
        <w:t>Thus the consideration of the fact that prisons have become mental health institutions is based on poor policy formulation and decision making which are integral in understanding the challenges within the system. This help defines better interventions which can improve in creating a highly flexible setting where risk factors within the society can be eliminated as well as ensuring that inmates receive quality psychiatric services.</w:t>
      </w:r>
    </w:p>
    <w:p w14:paraId="19432CB3" w14:textId="77777777" w:rsidR="001B66E1" w:rsidRDefault="001B66E1" w:rsidP="00A4756E">
      <w:pPr>
        <w:rPr>
          <w:lang w:val="en-US"/>
        </w:rPr>
      </w:pPr>
    </w:p>
    <w:p w14:paraId="1643B6B5" w14:textId="77777777" w:rsidR="00A750EA" w:rsidRDefault="00A750EA" w:rsidP="00A4756E">
      <w:pPr>
        <w:rPr>
          <w:lang w:val="en-US"/>
        </w:rPr>
      </w:pPr>
    </w:p>
    <w:p w14:paraId="28001B3F" w14:textId="241C5BD1" w:rsidR="00D272E6" w:rsidRDefault="00D272E6" w:rsidP="00A4756E">
      <w:pPr>
        <w:rPr>
          <w:lang w:val="en-US"/>
        </w:rPr>
      </w:pPr>
    </w:p>
    <w:p w14:paraId="6EFB2449" w14:textId="33ABE9AC" w:rsidR="006A7A50" w:rsidRDefault="006A7A50" w:rsidP="00A4756E">
      <w:pPr>
        <w:rPr>
          <w:lang w:val="en-US"/>
        </w:rPr>
      </w:pPr>
    </w:p>
    <w:p w14:paraId="65304DB7" w14:textId="09224458" w:rsidR="006A7A50" w:rsidRDefault="006A7A50" w:rsidP="00A4756E">
      <w:pPr>
        <w:rPr>
          <w:lang w:val="en-US"/>
        </w:rPr>
      </w:pPr>
    </w:p>
    <w:p w14:paraId="02A495CD" w14:textId="7F1384ED" w:rsidR="006A7A50" w:rsidRDefault="006A7A50" w:rsidP="00A4756E">
      <w:pPr>
        <w:rPr>
          <w:lang w:val="en-US"/>
        </w:rPr>
      </w:pPr>
    </w:p>
    <w:p w14:paraId="2ADF85CA" w14:textId="5C1C735E" w:rsidR="006A7A50" w:rsidRDefault="006A7A50" w:rsidP="00A4756E">
      <w:pPr>
        <w:rPr>
          <w:lang w:val="en-US"/>
        </w:rPr>
      </w:pPr>
    </w:p>
    <w:p w14:paraId="4A82C6F2" w14:textId="16171E0A" w:rsidR="006A7A50" w:rsidRDefault="006A7A50" w:rsidP="00A4756E">
      <w:pPr>
        <w:rPr>
          <w:lang w:val="en-US"/>
        </w:rPr>
      </w:pPr>
    </w:p>
    <w:p w14:paraId="0FE81D3C" w14:textId="07D956E0" w:rsidR="006A7A50" w:rsidRDefault="006A7A50" w:rsidP="004A151D">
      <w:pPr>
        <w:spacing w:line="480" w:lineRule="auto"/>
        <w:jc w:val="center"/>
        <w:rPr>
          <w:lang w:val="en-US"/>
        </w:rPr>
      </w:pPr>
      <w:r>
        <w:rPr>
          <w:lang w:val="en-US"/>
        </w:rPr>
        <w:lastRenderedPageBreak/>
        <w:t>References</w:t>
      </w:r>
    </w:p>
    <w:p w14:paraId="5A89EEA0" w14:textId="073142B9" w:rsidR="004A151D" w:rsidRPr="004A151D" w:rsidRDefault="004A151D" w:rsidP="004A151D">
      <w:pPr>
        <w:widowControl w:val="0"/>
        <w:autoSpaceDE w:val="0"/>
        <w:autoSpaceDN w:val="0"/>
        <w:adjustRightInd w:val="0"/>
        <w:spacing w:line="480" w:lineRule="auto"/>
        <w:ind w:left="480" w:hanging="480"/>
        <w:rPr>
          <w:rFonts w:cs="Times New Roman"/>
          <w:noProof/>
          <w:szCs w:val="24"/>
        </w:rPr>
      </w:pPr>
      <w:r>
        <w:rPr>
          <w:lang w:val="en-US"/>
        </w:rPr>
        <w:fldChar w:fldCharType="begin" w:fldLock="1"/>
      </w:r>
      <w:r>
        <w:rPr>
          <w:lang w:val="en-US"/>
        </w:rPr>
        <w:instrText xml:space="preserve">ADDIN Mendeley Bibliography CSL_BIBLIOGRAPHY </w:instrText>
      </w:r>
      <w:r>
        <w:rPr>
          <w:lang w:val="en-US"/>
        </w:rPr>
        <w:fldChar w:fldCharType="separate"/>
      </w:r>
      <w:r w:rsidRPr="004A151D">
        <w:rPr>
          <w:rFonts w:cs="Times New Roman"/>
          <w:noProof/>
          <w:szCs w:val="24"/>
        </w:rPr>
        <w:t xml:space="preserve">Amada, G. (2018). The Suicidal Patient: Clinical and Legal Standards of Care. </w:t>
      </w:r>
      <w:r w:rsidRPr="004A151D">
        <w:rPr>
          <w:rFonts w:cs="Times New Roman"/>
          <w:i/>
          <w:iCs/>
          <w:noProof/>
          <w:szCs w:val="24"/>
        </w:rPr>
        <w:t>American Journal of Psychotherapy</w:t>
      </w:r>
      <w:r w:rsidRPr="004A151D">
        <w:rPr>
          <w:rFonts w:cs="Times New Roman"/>
          <w:noProof/>
          <w:szCs w:val="24"/>
        </w:rPr>
        <w:t>. https://doi.org/10.1176/appi.psychotherapy.1993.47.1.143</w:t>
      </w:r>
    </w:p>
    <w:p w14:paraId="789466F5" w14:textId="77777777" w:rsidR="004A151D" w:rsidRPr="004A151D" w:rsidRDefault="004A151D" w:rsidP="004A151D">
      <w:pPr>
        <w:widowControl w:val="0"/>
        <w:autoSpaceDE w:val="0"/>
        <w:autoSpaceDN w:val="0"/>
        <w:adjustRightInd w:val="0"/>
        <w:spacing w:line="480" w:lineRule="auto"/>
        <w:ind w:left="480" w:hanging="480"/>
        <w:rPr>
          <w:rFonts w:cs="Times New Roman"/>
          <w:noProof/>
          <w:szCs w:val="24"/>
        </w:rPr>
      </w:pPr>
      <w:r w:rsidRPr="004A151D">
        <w:rPr>
          <w:rFonts w:cs="Times New Roman"/>
          <w:noProof/>
          <w:szCs w:val="24"/>
        </w:rPr>
        <w:t xml:space="preserve">Ball, W. D. (2016). “A False Idea of Economy”: Costs, Counties, and the Origins of the California Correctional System. </w:t>
      </w:r>
      <w:r w:rsidRPr="004A151D">
        <w:rPr>
          <w:rFonts w:cs="Times New Roman"/>
          <w:i/>
          <w:iCs/>
          <w:noProof/>
          <w:szCs w:val="24"/>
        </w:rPr>
        <w:t>Annals of the American Academy of Political and Social Science</w:t>
      </w:r>
      <w:r w:rsidRPr="004A151D">
        <w:rPr>
          <w:rFonts w:cs="Times New Roman"/>
          <w:noProof/>
          <w:szCs w:val="24"/>
        </w:rPr>
        <w:t>. https://doi.org/10.1177/0002716215601844</w:t>
      </w:r>
    </w:p>
    <w:p w14:paraId="703EC85A" w14:textId="77777777" w:rsidR="004A151D" w:rsidRPr="004A151D" w:rsidRDefault="004A151D" w:rsidP="004A151D">
      <w:pPr>
        <w:widowControl w:val="0"/>
        <w:autoSpaceDE w:val="0"/>
        <w:autoSpaceDN w:val="0"/>
        <w:adjustRightInd w:val="0"/>
        <w:spacing w:line="480" w:lineRule="auto"/>
        <w:ind w:left="480" w:hanging="480"/>
        <w:rPr>
          <w:rFonts w:cs="Times New Roman"/>
          <w:noProof/>
          <w:szCs w:val="24"/>
        </w:rPr>
      </w:pPr>
      <w:r w:rsidRPr="004A151D">
        <w:rPr>
          <w:rFonts w:cs="Times New Roman"/>
          <w:noProof/>
          <w:szCs w:val="24"/>
        </w:rPr>
        <w:t xml:space="preserve">Bhuller, M., Dahl, G. B., LLken, K. V., &amp; Mogstad, M. (2018). Incarceration, Recidivism, and Employment. </w:t>
      </w:r>
      <w:r w:rsidRPr="004A151D">
        <w:rPr>
          <w:rFonts w:cs="Times New Roman"/>
          <w:i/>
          <w:iCs/>
          <w:noProof/>
          <w:szCs w:val="24"/>
        </w:rPr>
        <w:t>SSRN Electronic Journal</w:t>
      </w:r>
      <w:r w:rsidRPr="004A151D">
        <w:rPr>
          <w:rFonts w:cs="Times New Roman"/>
          <w:noProof/>
          <w:szCs w:val="24"/>
        </w:rPr>
        <w:t>. https://doi.org/10.2139/ssrn.3205006</w:t>
      </w:r>
    </w:p>
    <w:p w14:paraId="33990E92" w14:textId="77777777" w:rsidR="004A151D" w:rsidRPr="004A151D" w:rsidRDefault="004A151D" w:rsidP="004A151D">
      <w:pPr>
        <w:widowControl w:val="0"/>
        <w:autoSpaceDE w:val="0"/>
        <w:autoSpaceDN w:val="0"/>
        <w:adjustRightInd w:val="0"/>
        <w:spacing w:line="480" w:lineRule="auto"/>
        <w:ind w:left="480" w:hanging="480"/>
        <w:rPr>
          <w:rFonts w:cs="Times New Roman"/>
          <w:noProof/>
          <w:szCs w:val="24"/>
        </w:rPr>
      </w:pPr>
      <w:r w:rsidRPr="004A151D">
        <w:rPr>
          <w:rFonts w:cs="Times New Roman"/>
          <w:noProof/>
          <w:szCs w:val="24"/>
        </w:rPr>
        <w:t xml:space="preserve">Bouras, N. (2017). Social challenges of contemporary psychiatry. </w:t>
      </w:r>
      <w:r w:rsidRPr="004A151D">
        <w:rPr>
          <w:rFonts w:cs="Times New Roman"/>
          <w:i/>
          <w:iCs/>
          <w:noProof/>
          <w:szCs w:val="24"/>
        </w:rPr>
        <w:t>Psychiatriki</w:t>
      </w:r>
      <w:r w:rsidRPr="004A151D">
        <w:rPr>
          <w:rFonts w:cs="Times New Roman"/>
          <w:noProof/>
          <w:szCs w:val="24"/>
        </w:rPr>
        <w:t>. https://doi.org/10.22365/jpsych.2017.283.199</w:t>
      </w:r>
    </w:p>
    <w:p w14:paraId="11D0C3D8" w14:textId="77777777" w:rsidR="004A151D" w:rsidRPr="004A151D" w:rsidRDefault="004A151D" w:rsidP="004A151D">
      <w:pPr>
        <w:widowControl w:val="0"/>
        <w:autoSpaceDE w:val="0"/>
        <w:autoSpaceDN w:val="0"/>
        <w:adjustRightInd w:val="0"/>
        <w:spacing w:line="480" w:lineRule="auto"/>
        <w:ind w:left="480" w:hanging="480"/>
        <w:rPr>
          <w:rFonts w:cs="Times New Roman"/>
          <w:noProof/>
          <w:szCs w:val="24"/>
        </w:rPr>
      </w:pPr>
      <w:r w:rsidRPr="004A151D">
        <w:rPr>
          <w:rFonts w:cs="Times New Roman"/>
          <w:noProof/>
          <w:szCs w:val="24"/>
        </w:rPr>
        <w:t xml:space="preserve">Caudill, J. W., Trulson, C. R., Marquart, J. W., Patten, R., Thomas, M. O., &amp; Anderson, S. (2014). Correctional destabilization and jail violence: The consequences of prison depopulation legislation. </w:t>
      </w:r>
      <w:r w:rsidRPr="004A151D">
        <w:rPr>
          <w:rFonts w:cs="Times New Roman"/>
          <w:i/>
          <w:iCs/>
          <w:noProof/>
          <w:szCs w:val="24"/>
        </w:rPr>
        <w:t>Journal of Criminal Justice</w:t>
      </w:r>
      <w:r w:rsidRPr="004A151D">
        <w:rPr>
          <w:rFonts w:cs="Times New Roman"/>
          <w:noProof/>
          <w:szCs w:val="24"/>
        </w:rPr>
        <w:t>. https://doi.org/10.1016/j.jcrimjus.2014.09.009</w:t>
      </w:r>
    </w:p>
    <w:p w14:paraId="10F5EFEB" w14:textId="77777777" w:rsidR="004A151D" w:rsidRPr="004A151D" w:rsidRDefault="004A151D" w:rsidP="004A151D">
      <w:pPr>
        <w:widowControl w:val="0"/>
        <w:autoSpaceDE w:val="0"/>
        <w:autoSpaceDN w:val="0"/>
        <w:adjustRightInd w:val="0"/>
        <w:spacing w:line="480" w:lineRule="auto"/>
        <w:ind w:left="480" w:hanging="480"/>
        <w:rPr>
          <w:rFonts w:cs="Times New Roman"/>
          <w:noProof/>
          <w:szCs w:val="24"/>
        </w:rPr>
      </w:pPr>
      <w:r w:rsidRPr="004A151D">
        <w:rPr>
          <w:rFonts w:cs="Times New Roman"/>
          <w:noProof/>
          <w:szCs w:val="24"/>
        </w:rPr>
        <w:t xml:space="preserve">Cook, P. J., Ludwig, J., McCrary, J., &amp; Steven, R. (2014). Improving Employment Prospects for Former Prison Inmates Challenges and Policy. In </w:t>
      </w:r>
      <w:r w:rsidRPr="004A151D">
        <w:rPr>
          <w:rFonts w:cs="Times New Roman"/>
          <w:i/>
          <w:iCs/>
          <w:noProof/>
          <w:szCs w:val="24"/>
        </w:rPr>
        <w:t>Controlling Crime</w:t>
      </w:r>
      <w:r w:rsidRPr="004A151D">
        <w:rPr>
          <w:rFonts w:cs="Times New Roman"/>
          <w:noProof/>
          <w:szCs w:val="24"/>
        </w:rPr>
        <w:t>. https://doi.org/10.7208/chicago/9780226115139.003.0012</w:t>
      </w:r>
    </w:p>
    <w:p w14:paraId="4601B18F" w14:textId="77777777" w:rsidR="004A151D" w:rsidRPr="004A151D" w:rsidRDefault="004A151D" w:rsidP="004A151D">
      <w:pPr>
        <w:widowControl w:val="0"/>
        <w:autoSpaceDE w:val="0"/>
        <w:autoSpaceDN w:val="0"/>
        <w:adjustRightInd w:val="0"/>
        <w:spacing w:line="480" w:lineRule="auto"/>
        <w:ind w:left="480" w:hanging="480"/>
        <w:rPr>
          <w:rFonts w:cs="Times New Roman"/>
          <w:noProof/>
          <w:szCs w:val="24"/>
        </w:rPr>
      </w:pPr>
      <w:r w:rsidRPr="004A151D">
        <w:rPr>
          <w:rFonts w:cs="Times New Roman"/>
          <w:noProof/>
          <w:szCs w:val="24"/>
        </w:rPr>
        <w:t xml:space="preserve">Majekodunmi, O. E., Obadeji, A., Oluwole, L. O., &amp; Oyelami, O. (2017). Depression and associated physical co-morbidities in elderly prison inmates. </w:t>
      </w:r>
      <w:r w:rsidRPr="004A151D">
        <w:rPr>
          <w:rFonts w:cs="Times New Roman"/>
          <w:i/>
          <w:iCs/>
          <w:noProof/>
          <w:szCs w:val="24"/>
        </w:rPr>
        <w:t>International Journal of Mental Health</w:t>
      </w:r>
      <w:r w:rsidRPr="004A151D">
        <w:rPr>
          <w:rFonts w:cs="Times New Roman"/>
          <w:noProof/>
          <w:szCs w:val="24"/>
        </w:rPr>
        <w:t>. https://doi.org/10.1080/00207411.2017.1345040</w:t>
      </w:r>
    </w:p>
    <w:p w14:paraId="4A0594B7" w14:textId="77777777" w:rsidR="004A151D" w:rsidRPr="004A151D" w:rsidRDefault="004A151D" w:rsidP="004A151D">
      <w:pPr>
        <w:widowControl w:val="0"/>
        <w:autoSpaceDE w:val="0"/>
        <w:autoSpaceDN w:val="0"/>
        <w:adjustRightInd w:val="0"/>
        <w:spacing w:line="480" w:lineRule="auto"/>
        <w:ind w:left="480" w:hanging="480"/>
        <w:rPr>
          <w:rFonts w:cs="Times New Roman"/>
          <w:noProof/>
          <w:szCs w:val="24"/>
        </w:rPr>
      </w:pPr>
      <w:r w:rsidRPr="004A151D">
        <w:rPr>
          <w:rFonts w:cs="Times New Roman"/>
          <w:noProof/>
          <w:szCs w:val="24"/>
        </w:rPr>
        <w:t xml:space="preserve">Martinson, R. (2015). Prison Abolition and Grounded Justice. </w:t>
      </w:r>
      <w:r w:rsidRPr="004A151D">
        <w:rPr>
          <w:rFonts w:cs="Times New Roman"/>
          <w:i/>
          <w:iCs/>
          <w:noProof/>
          <w:szCs w:val="24"/>
        </w:rPr>
        <w:t>Hofstra Law Review</w:t>
      </w:r>
      <w:r w:rsidRPr="004A151D">
        <w:rPr>
          <w:rFonts w:cs="Times New Roman"/>
          <w:noProof/>
          <w:szCs w:val="24"/>
        </w:rPr>
        <w:t>. https://doi.org/10.3366/ajicl.2011.0005</w:t>
      </w:r>
    </w:p>
    <w:p w14:paraId="5326FB2F" w14:textId="77777777" w:rsidR="004A151D" w:rsidRPr="004A151D" w:rsidRDefault="004A151D" w:rsidP="004A151D">
      <w:pPr>
        <w:widowControl w:val="0"/>
        <w:autoSpaceDE w:val="0"/>
        <w:autoSpaceDN w:val="0"/>
        <w:adjustRightInd w:val="0"/>
        <w:spacing w:line="480" w:lineRule="auto"/>
        <w:ind w:left="480" w:hanging="480"/>
        <w:rPr>
          <w:rFonts w:cs="Times New Roman"/>
          <w:noProof/>
          <w:szCs w:val="24"/>
        </w:rPr>
      </w:pPr>
      <w:r w:rsidRPr="004A151D">
        <w:rPr>
          <w:rFonts w:cs="Times New Roman"/>
          <w:noProof/>
          <w:szCs w:val="24"/>
        </w:rPr>
        <w:t xml:space="preserve">Meloy, J. R. (2018). Voluntary Intoxication and the Insanity Defense. </w:t>
      </w:r>
      <w:r w:rsidRPr="004A151D">
        <w:rPr>
          <w:rFonts w:cs="Times New Roman"/>
          <w:i/>
          <w:iCs/>
          <w:noProof/>
          <w:szCs w:val="24"/>
        </w:rPr>
        <w:t xml:space="preserve">The Journal of </w:t>
      </w:r>
      <w:r w:rsidRPr="004A151D">
        <w:rPr>
          <w:rFonts w:cs="Times New Roman"/>
          <w:i/>
          <w:iCs/>
          <w:noProof/>
          <w:szCs w:val="24"/>
        </w:rPr>
        <w:lastRenderedPageBreak/>
        <w:t>Psychiatry &amp; Law</w:t>
      </w:r>
      <w:r w:rsidRPr="004A151D">
        <w:rPr>
          <w:rFonts w:cs="Times New Roman"/>
          <w:noProof/>
          <w:szCs w:val="24"/>
        </w:rPr>
        <w:t>. https://doi.org/10.1177/009318539202000403</w:t>
      </w:r>
    </w:p>
    <w:p w14:paraId="197F1796" w14:textId="77777777" w:rsidR="004A151D" w:rsidRPr="004A151D" w:rsidRDefault="004A151D" w:rsidP="004A151D">
      <w:pPr>
        <w:widowControl w:val="0"/>
        <w:autoSpaceDE w:val="0"/>
        <w:autoSpaceDN w:val="0"/>
        <w:adjustRightInd w:val="0"/>
        <w:spacing w:line="480" w:lineRule="auto"/>
        <w:ind w:left="480" w:hanging="480"/>
        <w:rPr>
          <w:rFonts w:cs="Times New Roman"/>
          <w:noProof/>
          <w:szCs w:val="24"/>
        </w:rPr>
      </w:pPr>
      <w:r w:rsidRPr="004A151D">
        <w:rPr>
          <w:rFonts w:cs="Times New Roman"/>
          <w:noProof/>
          <w:szCs w:val="24"/>
        </w:rPr>
        <w:t xml:space="preserve">Mulay, A. L., Kelly, E., &amp; Cain, N. M. (2017). Psychodynamic Treatment of the Criminal Offender: Making the Case for Longer-Term Treatment in a Longer-Term Setting. </w:t>
      </w:r>
      <w:r w:rsidRPr="004A151D">
        <w:rPr>
          <w:rFonts w:cs="Times New Roman"/>
          <w:i/>
          <w:iCs/>
          <w:noProof/>
          <w:szCs w:val="24"/>
        </w:rPr>
        <w:t>Psychodynamic Psychiatry</w:t>
      </w:r>
      <w:r w:rsidRPr="004A151D">
        <w:rPr>
          <w:rFonts w:cs="Times New Roman"/>
          <w:noProof/>
          <w:szCs w:val="24"/>
        </w:rPr>
        <w:t>. https://doi.org/10.1521/pdps.2017.45.2.143</w:t>
      </w:r>
    </w:p>
    <w:p w14:paraId="3BB8A358" w14:textId="77777777" w:rsidR="004A151D" w:rsidRPr="004A151D" w:rsidRDefault="004A151D" w:rsidP="004A151D">
      <w:pPr>
        <w:widowControl w:val="0"/>
        <w:autoSpaceDE w:val="0"/>
        <w:autoSpaceDN w:val="0"/>
        <w:adjustRightInd w:val="0"/>
        <w:spacing w:line="480" w:lineRule="auto"/>
        <w:ind w:left="480" w:hanging="480"/>
        <w:rPr>
          <w:rFonts w:cs="Times New Roman"/>
          <w:noProof/>
          <w:szCs w:val="24"/>
        </w:rPr>
      </w:pPr>
      <w:r w:rsidRPr="004A151D">
        <w:rPr>
          <w:rFonts w:cs="Times New Roman"/>
          <w:noProof/>
          <w:szCs w:val="24"/>
        </w:rPr>
        <w:t xml:space="preserve">Newman, W. J., &amp; Scott, C. L. (2012). Brown v. Plata: prison overcrowding in California. </w:t>
      </w:r>
      <w:r w:rsidRPr="004A151D">
        <w:rPr>
          <w:rFonts w:cs="Times New Roman"/>
          <w:i/>
          <w:iCs/>
          <w:noProof/>
          <w:szCs w:val="24"/>
        </w:rPr>
        <w:t>The Journal of the American Academy of Psychiatry and the Law</w:t>
      </w:r>
      <w:r w:rsidRPr="004A151D">
        <w:rPr>
          <w:rFonts w:cs="Times New Roman"/>
          <w:noProof/>
          <w:szCs w:val="24"/>
        </w:rPr>
        <w:t>.</w:t>
      </w:r>
    </w:p>
    <w:p w14:paraId="355F363E" w14:textId="77777777" w:rsidR="004A151D" w:rsidRPr="004A151D" w:rsidRDefault="004A151D" w:rsidP="004A151D">
      <w:pPr>
        <w:widowControl w:val="0"/>
        <w:autoSpaceDE w:val="0"/>
        <w:autoSpaceDN w:val="0"/>
        <w:adjustRightInd w:val="0"/>
        <w:spacing w:line="480" w:lineRule="auto"/>
        <w:ind w:left="480" w:hanging="480"/>
        <w:rPr>
          <w:rFonts w:cs="Times New Roman"/>
          <w:noProof/>
          <w:szCs w:val="24"/>
        </w:rPr>
      </w:pPr>
      <w:r w:rsidRPr="004A151D">
        <w:rPr>
          <w:rFonts w:cs="Times New Roman"/>
          <w:noProof/>
          <w:szCs w:val="24"/>
        </w:rPr>
        <w:t xml:space="preserve">Petersilia, J. (2012). California’s Correctional Paradox of Excess and Deprivation. </w:t>
      </w:r>
      <w:r w:rsidRPr="004A151D">
        <w:rPr>
          <w:rFonts w:cs="Times New Roman"/>
          <w:i/>
          <w:iCs/>
          <w:noProof/>
          <w:szCs w:val="24"/>
        </w:rPr>
        <w:t>Crime and Justice</w:t>
      </w:r>
      <w:r w:rsidRPr="004A151D">
        <w:rPr>
          <w:rFonts w:cs="Times New Roman"/>
          <w:noProof/>
          <w:szCs w:val="24"/>
        </w:rPr>
        <w:t>. https://doi.org/10.1086/520944</w:t>
      </w:r>
    </w:p>
    <w:p w14:paraId="20B0C91C" w14:textId="77777777" w:rsidR="004A151D" w:rsidRPr="004A151D" w:rsidRDefault="004A151D" w:rsidP="004A151D">
      <w:pPr>
        <w:widowControl w:val="0"/>
        <w:autoSpaceDE w:val="0"/>
        <w:autoSpaceDN w:val="0"/>
        <w:adjustRightInd w:val="0"/>
        <w:spacing w:line="480" w:lineRule="auto"/>
        <w:ind w:left="480" w:hanging="480"/>
        <w:rPr>
          <w:rFonts w:cs="Times New Roman"/>
          <w:noProof/>
          <w:szCs w:val="24"/>
        </w:rPr>
      </w:pPr>
      <w:r w:rsidRPr="004A151D">
        <w:rPr>
          <w:rFonts w:cs="Times New Roman"/>
          <w:noProof/>
          <w:szCs w:val="24"/>
        </w:rPr>
        <w:t xml:space="preserve">Petersilia, J. (2014). California Prison Downsizing and Its Impact on Local Criminal Justice Systems. </w:t>
      </w:r>
      <w:r w:rsidRPr="004A151D">
        <w:rPr>
          <w:rFonts w:cs="Times New Roman"/>
          <w:i/>
          <w:iCs/>
          <w:noProof/>
          <w:szCs w:val="24"/>
        </w:rPr>
        <w:t>Harvard Law &amp; Policy Review</w:t>
      </w:r>
      <w:r w:rsidRPr="004A151D">
        <w:rPr>
          <w:rFonts w:cs="Times New Roman"/>
          <w:noProof/>
          <w:szCs w:val="24"/>
        </w:rPr>
        <w:t xml:space="preserve">, </w:t>
      </w:r>
      <w:r w:rsidRPr="004A151D">
        <w:rPr>
          <w:rFonts w:cs="Times New Roman"/>
          <w:i/>
          <w:iCs/>
          <w:noProof/>
          <w:szCs w:val="24"/>
        </w:rPr>
        <w:t>8</w:t>
      </w:r>
      <w:r w:rsidRPr="004A151D">
        <w:rPr>
          <w:rFonts w:cs="Times New Roman"/>
          <w:noProof/>
          <w:szCs w:val="24"/>
        </w:rPr>
        <w:t>(327), 327–357.</w:t>
      </w:r>
    </w:p>
    <w:p w14:paraId="391FEFD2" w14:textId="77777777" w:rsidR="004A151D" w:rsidRPr="004A151D" w:rsidRDefault="004A151D" w:rsidP="004A151D">
      <w:pPr>
        <w:widowControl w:val="0"/>
        <w:autoSpaceDE w:val="0"/>
        <w:autoSpaceDN w:val="0"/>
        <w:adjustRightInd w:val="0"/>
        <w:spacing w:line="480" w:lineRule="auto"/>
        <w:ind w:left="480" w:hanging="480"/>
        <w:rPr>
          <w:rFonts w:cs="Times New Roman"/>
          <w:noProof/>
          <w:szCs w:val="24"/>
        </w:rPr>
      </w:pPr>
      <w:r w:rsidRPr="004A151D">
        <w:rPr>
          <w:rFonts w:cs="Times New Roman"/>
          <w:noProof/>
          <w:szCs w:val="24"/>
        </w:rPr>
        <w:t xml:space="preserve">Petersilia, J., &amp; Cullen, F. T. (2014). </w:t>
      </w:r>
      <w:r w:rsidRPr="004A151D">
        <w:rPr>
          <w:rFonts w:cs="Times New Roman"/>
          <w:i/>
          <w:iCs/>
          <w:noProof/>
          <w:szCs w:val="24"/>
        </w:rPr>
        <w:t>Liberal but Not Stupid: Meeting the Promise of Downsizing Prisons</w:t>
      </w:r>
      <w:r w:rsidRPr="004A151D">
        <w:rPr>
          <w:rFonts w:cs="Times New Roman"/>
          <w:noProof/>
          <w:szCs w:val="24"/>
        </w:rPr>
        <w:t xml:space="preserve">. </w:t>
      </w:r>
      <w:r w:rsidRPr="004A151D">
        <w:rPr>
          <w:rFonts w:cs="Times New Roman"/>
          <w:i/>
          <w:iCs/>
          <w:noProof/>
          <w:szCs w:val="24"/>
        </w:rPr>
        <w:t>SSRN</w:t>
      </w:r>
      <w:r w:rsidRPr="004A151D">
        <w:rPr>
          <w:rFonts w:cs="Times New Roman"/>
          <w:noProof/>
          <w:szCs w:val="24"/>
        </w:rPr>
        <w:t>. https://doi.org/10.2139/ssrn.2458024</w:t>
      </w:r>
    </w:p>
    <w:p w14:paraId="19400B0E" w14:textId="77777777" w:rsidR="004A151D" w:rsidRPr="004A151D" w:rsidRDefault="004A151D" w:rsidP="004A151D">
      <w:pPr>
        <w:widowControl w:val="0"/>
        <w:autoSpaceDE w:val="0"/>
        <w:autoSpaceDN w:val="0"/>
        <w:adjustRightInd w:val="0"/>
        <w:spacing w:line="480" w:lineRule="auto"/>
        <w:ind w:left="480" w:hanging="480"/>
        <w:rPr>
          <w:rFonts w:cs="Times New Roman"/>
          <w:noProof/>
          <w:szCs w:val="24"/>
        </w:rPr>
      </w:pPr>
      <w:r w:rsidRPr="004A151D">
        <w:rPr>
          <w:rFonts w:cs="Times New Roman"/>
          <w:noProof/>
          <w:szCs w:val="24"/>
        </w:rPr>
        <w:t xml:space="preserve">Rich, J. D., Allen, S. A., &amp; Williams, B. A. (2015). The Need for Higher Standards in Correctional Healthcare to Improve Public Health. </w:t>
      </w:r>
      <w:r w:rsidRPr="004A151D">
        <w:rPr>
          <w:rFonts w:cs="Times New Roman"/>
          <w:i/>
          <w:iCs/>
          <w:noProof/>
          <w:szCs w:val="24"/>
        </w:rPr>
        <w:t>Journal of General Internal Medicine</w:t>
      </w:r>
      <w:r w:rsidRPr="004A151D">
        <w:rPr>
          <w:rFonts w:cs="Times New Roman"/>
          <w:noProof/>
          <w:szCs w:val="24"/>
        </w:rPr>
        <w:t>. https://doi.org/10.1007/s11606-014-3142-0</w:t>
      </w:r>
    </w:p>
    <w:p w14:paraId="48F4E1AA" w14:textId="77777777" w:rsidR="004A151D" w:rsidRPr="004A151D" w:rsidRDefault="004A151D" w:rsidP="004A151D">
      <w:pPr>
        <w:widowControl w:val="0"/>
        <w:autoSpaceDE w:val="0"/>
        <w:autoSpaceDN w:val="0"/>
        <w:adjustRightInd w:val="0"/>
        <w:spacing w:line="480" w:lineRule="auto"/>
        <w:ind w:left="480" w:hanging="480"/>
        <w:rPr>
          <w:rFonts w:cs="Times New Roman"/>
          <w:noProof/>
          <w:szCs w:val="24"/>
        </w:rPr>
      </w:pPr>
      <w:r w:rsidRPr="004A151D">
        <w:rPr>
          <w:rFonts w:cs="Times New Roman"/>
          <w:noProof/>
          <w:szCs w:val="24"/>
        </w:rPr>
        <w:t xml:space="preserve">Schlanger, M. (2013). Plata v. Brown and Realignment: Jails, Prisons, Courts, and Politics. </w:t>
      </w:r>
      <w:r w:rsidRPr="004A151D">
        <w:rPr>
          <w:rFonts w:cs="Times New Roman"/>
          <w:i/>
          <w:iCs/>
          <w:noProof/>
          <w:szCs w:val="24"/>
        </w:rPr>
        <w:t>Harvard Civil Rights-Civil Liberties Law Review</w:t>
      </w:r>
      <w:r w:rsidRPr="004A151D">
        <w:rPr>
          <w:rFonts w:cs="Times New Roman"/>
          <w:noProof/>
          <w:szCs w:val="24"/>
        </w:rPr>
        <w:t>.</w:t>
      </w:r>
    </w:p>
    <w:p w14:paraId="75821ED5" w14:textId="77777777" w:rsidR="004A151D" w:rsidRPr="004A151D" w:rsidRDefault="004A151D" w:rsidP="004A151D">
      <w:pPr>
        <w:widowControl w:val="0"/>
        <w:autoSpaceDE w:val="0"/>
        <w:autoSpaceDN w:val="0"/>
        <w:adjustRightInd w:val="0"/>
        <w:spacing w:line="480" w:lineRule="auto"/>
        <w:ind w:left="480" w:hanging="480"/>
        <w:rPr>
          <w:rFonts w:cs="Times New Roman"/>
          <w:noProof/>
          <w:szCs w:val="24"/>
        </w:rPr>
      </w:pPr>
      <w:r w:rsidRPr="004A151D">
        <w:rPr>
          <w:rFonts w:cs="Times New Roman"/>
          <w:noProof/>
          <w:szCs w:val="24"/>
        </w:rPr>
        <w:t xml:space="preserve">Simpson, A. I. F., McMaster, J. J., &amp; Cohen, S. N. (2013). Challenges for Canada in meeting the needs of persons with serious mental illness in prison. </w:t>
      </w:r>
      <w:r w:rsidRPr="004A151D">
        <w:rPr>
          <w:rFonts w:cs="Times New Roman"/>
          <w:i/>
          <w:iCs/>
          <w:noProof/>
          <w:szCs w:val="24"/>
        </w:rPr>
        <w:t>The Journal of the American Academy of Psychiatry and the Law</w:t>
      </w:r>
      <w:r w:rsidRPr="004A151D">
        <w:rPr>
          <w:rFonts w:cs="Times New Roman"/>
          <w:noProof/>
          <w:szCs w:val="24"/>
        </w:rPr>
        <w:t>.</w:t>
      </w:r>
    </w:p>
    <w:p w14:paraId="63449E8B" w14:textId="5BC8377B" w:rsidR="008E0BFB" w:rsidRDefault="004A151D" w:rsidP="00E554BB">
      <w:pPr>
        <w:widowControl w:val="0"/>
        <w:autoSpaceDE w:val="0"/>
        <w:autoSpaceDN w:val="0"/>
        <w:adjustRightInd w:val="0"/>
        <w:spacing w:line="480" w:lineRule="auto"/>
        <w:ind w:left="480" w:hanging="480"/>
      </w:pPr>
      <w:r w:rsidRPr="004A151D">
        <w:rPr>
          <w:rFonts w:cs="Times New Roman"/>
          <w:noProof/>
          <w:szCs w:val="24"/>
        </w:rPr>
        <w:t xml:space="preserve">Trestman, R. L., Appelbaum, K. L., &amp; Metzner, J. L. (2015). Oxford textbook of correctional psychiatry. In </w:t>
      </w:r>
      <w:r w:rsidRPr="004A151D">
        <w:rPr>
          <w:rFonts w:cs="Times New Roman"/>
          <w:i/>
          <w:iCs/>
          <w:noProof/>
          <w:szCs w:val="24"/>
        </w:rPr>
        <w:t>Oxford textbook of correctional psychiatry</w:t>
      </w:r>
      <w:r w:rsidRPr="004A151D">
        <w:rPr>
          <w:rFonts w:cs="Times New Roman"/>
          <w:noProof/>
          <w:szCs w:val="24"/>
        </w:rPr>
        <w:t>. https://doi.org/http://dx.doi.org/10.1093/med/9780199360574.001.0001</w:t>
      </w:r>
      <w:r>
        <w:rPr>
          <w:lang w:val="en-US"/>
        </w:rPr>
        <w:fldChar w:fldCharType="end"/>
      </w:r>
    </w:p>
    <w:sectPr w:rsidR="008E0BFB" w:rsidSect="00A569FC">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9AB3E2" w14:textId="77777777" w:rsidR="00482A67" w:rsidRDefault="00482A67" w:rsidP="00A569FC">
      <w:pPr>
        <w:spacing w:after="0" w:line="240" w:lineRule="auto"/>
      </w:pPr>
      <w:r>
        <w:separator/>
      </w:r>
    </w:p>
  </w:endnote>
  <w:endnote w:type="continuationSeparator" w:id="0">
    <w:p w14:paraId="204CC594" w14:textId="77777777" w:rsidR="00482A67" w:rsidRDefault="00482A67" w:rsidP="00A56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A53884" w14:textId="77777777" w:rsidR="00482A67" w:rsidRDefault="00482A67" w:rsidP="00A569FC">
      <w:pPr>
        <w:spacing w:after="0" w:line="240" w:lineRule="auto"/>
      </w:pPr>
      <w:r>
        <w:separator/>
      </w:r>
    </w:p>
  </w:footnote>
  <w:footnote w:type="continuationSeparator" w:id="0">
    <w:p w14:paraId="2B26CB6B" w14:textId="77777777" w:rsidR="00482A67" w:rsidRDefault="00482A67" w:rsidP="00A569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FF91A9" w14:textId="4979CE7B" w:rsidR="00A569FC" w:rsidRDefault="00A569FC">
    <w:pPr>
      <w:pStyle w:val="Header"/>
      <w:jc w:val="right"/>
    </w:pPr>
    <w:r w:rsidRPr="00A569FC">
      <w:rPr>
        <w:lang w:val="en-US"/>
      </w:rPr>
      <w:t xml:space="preserve">CALIFORNIA PRISONS AS MENTAL INSTITUTIONS </w:t>
    </w:r>
    <w:r>
      <w:rPr>
        <w:lang w:val="en-US"/>
      </w:rPr>
      <w:t xml:space="preserve">                                             </w:t>
    </w:r>
    <w:sdt>
      <w:sdtPr>
        <w:id w:val="-36914867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061F024" w14:textId="77777777" w:rsidR="00A569FC" w:rsidRDefault="00A569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E6FAD6" w14:textId="50F9752C" w:rsidR="00A569FC" w:rsidRDefault="00A569FC">
    <w:pPr>
      <w:pStyle w:val="Header"/>
      <w:jc w:val="right"/>
    </w:pPr>
    <w:r>
      <w:rPr>
        <w:lang w:val="en-US"/>
      </w:rPr>
      <w:t xml:space="preserve">Running head: </w:t>
    </w:r>
    <w:bookmarkStart w:id="1" w:name="_Hlk1851020"/>
    <w:r>
      <w:rPr>
        <w:lang w:val="en-US"/>
      </w:rPr>
      <w:t xml:space="preserve">CALIFORNIA PRISONS AS MENTAL INSTITUTIONS </w:t>
    </w:r>
    <w:bookmarkEnd w:id="1"/>
    <w:r>
      <w:rPr>
        <w:lang w:val="en-US"/>
      </w:rPr>
      <w:t xml:space="preserve">                           </w:t>
    </w:r>
    <w:sdt>
      <w:sdtPr>
        <w:id w:val="14347154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4C092C7" w14:textId="77777777" w:rsidR="00A569FC" w:rsidRDefault="00A569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5C370D"/>
    <w:multiLevelType w:val="multilevel"/>
    <w:tmpl w:val="44746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UxtTQysDCwMDQzNbVQ0lEKTi0uzszPAykwrAUAmrr4EywAAAA="/>
  </w:docVars>
  <w:rsids>
    <w:rsidRoot w:val="00EB5647"/>
    <w:rsid w:val="000C6812"/>
    <w:rsid w:val="001371C4"/>
    <w:rsid w:val="00153653"/>
    <w:rsid w:val="00171DB1"/>
    <w:rsid w:val="001B66E1"/>
    <w:rsid w:val="0026128E"/>
    <w:rsid w:val="002B055F"/>
    <w:rsid w:val="002B6FD2"/>
    <w:rsid w:val="002C3653"/>
    <w:rsid w:val="002E26EF"/>
    <w:rsid w:val="002E55F0"/>
    <w:rsid w:val="003545A5"/>
    <w:rsid w:val="00361D77"/>
    <w:rsid w:val="003A5BA8"/>
    <w:rsid w:val="00441DE8"/>
    <w:rsid w:val="0044738C"/>
    <w:rsid w:val="00482A67"/>
    <w:rsid w:val="004A151D"/>
    <w:rsid w:val="004A7AFD"/>
    <w:rsid w:val="00593E29"/>
    <w:rsid w:val="005D6FE2"/>
    <w:rsid w:val="005E4EC0"/>
    <w:rsid w:val="00621E8D"/>
    <w:rsid w:val="006A2691"/>
    <w:rsid w:val="006A7A50"/>
    <w:rsid w:val="006C439A"/>
    <w:rsid w:val="0071431E"/>
    <w:rsid w:val="00894FF3"/>
    <w:rsid w:val="00895497"/>
    <w:rsid w:val="008E0BFB"/>
    <w:rsid w:val="008E1C14"/>
    <w:rsid w:val="00904ADC"/>
    <w:rsid w:val="009712EF"/>
    <w:rsid w:val="00A4756E"/>
    <w:rsid w:val="00A569FC"/>
    <w:rsid w:val="00A750EA"/>
    <w:rsid w:val="00C0605B"/>
    <w:rsid w:val="00C61464"/>
    <w:rsid w:val="00CB3AB2"/>
    <w:rsid w:val="00CD2EDA"/>
    <w:rsid w:val="00CF5198"/>
    <w:rsid w:val="00D272E6"/>
    <w:rsid w:val="00E368F2"/>
    <w:rsid w:val="00E44C16"/>
    <w:rsid w:val="00E554BB"/>
    <w:rsid w:val="00EB564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6A9020"/>
  <w15:chartTrackingRefBased/>
  <w15:docId w15:val="{74AF3BEB-2F65-439E-81A2-B10D252ED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A2691"/>
    <w:rPr>
      <w:color w:val="0563C1" w:themeColor="hyperlink"/>
      <w:u w:val="single"/>
    </w:rPr>
  </w:style>
  <w:style w:type="character" w:customStyle="1" w:styleId="UnresolvedMention1">
    <w:name w:val="Unresolved Mention1"/>
    <w:basedOn w:val="DefaultParagraphFont"/>
    <w:uiPriority w:val="99"/>
    <w:semiHidden/>
    <w:unhideWhenUsed/>
    <w:rsid w:val="006A2691"/>
    <w:rPr>
      <w:color w:val="605E5C"/>
      <w:shd w:val="clear" w:color="auto" w:fill="E1DFDD"/>
    </w:rPr>
  </w:style>
  <w:style w:type="paragraph" w:styleId="Header">
    <w:name w:val="header"/>
    <w:basedOn w:val="Normal"/>
    <w:link w:val="HeaderChar"/>
    <w:uiPriority w:val="99"/>
    <w:unhideWhenUsed/>
    <w:rsid w:val="00A569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9FC"/>
  </w:style>
  <w:style w:type="paragraph" w:styleId="Footer">
    <w:name w:val="footer"/>
    <w:basedOn w:val="Normal"/>
    <w:link w:val="FooterChar"/>
    <w:uiPriority w:val="99"/>
    <w:unhideWhenUsed/>
    <w:rsid w:val="00A569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AA287-20D5-4FA1-8A4C-8193C8DBCE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17786</Words>
  <Characters>101384</Characters>
  <Application>Microsoft Office Word</Application>
  <DocSecurity>0</DocSecurity>
  <Lines>844</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2019-02-24T05:21:00Z</dcterms:created>
  <dcterms:modified xsi:type="dcterms:W3CDTF">2019-02-24T05:21:00Z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8th edition (full note)</vt:lpwstr>
  </property>
  <property fmtid="{D5CDD505-2E9C-101B-9397-08002B2CF9AE}" pid="22" name="Mendeley Document_1">
    <vt:lpwstr>True</vt:lpwstr>
  </property>
  <property fmtid="{D5CDD505-2E9C-101B-9397-08002B2CF9AE}" pid="23" name="Mendeley Unique User Id_1">
    <vt:lpwstr>0d4366b1-3c08-3cd6-9905-50fab94386fc</vt:lpwstr>
  </property>
  <property fmtid="{D5CDD505-2E9C-101B-9397-08002B2CF9AE}" pid="24" name="Mendeley Citation Style_1">
    <vt:lpwstr>http://www.zotero.org/styles/apa</vt:lpwstr>
  </property>
</Properties>
</file>